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B8923" w14:textId="469ED507" w:rsidR="00251CB6" w:rsidRPr="008621CE" w:rsidRDefault="00073072" w:rsidP="00EC39DC">
      <w:pPr>
        <w:pStyle w:val="Heading1"/>
        <w:jc w:val="center"/>
        <w:rPr>
          <w:lang w:val="ro-RO"/>
        </w:rPr>
      </w:pPr>
      <w:r w:rsidRPr="008621CE">
        <w:rPr>
          <w:lang w:val="ro-RO"/>
        </w:rPr>
        <w:t>Anex</w:t>
      </w:r>
      <w:r w:rsidR="00365AC8" w:rsidRPr="008621CE">
        <w:rPr>
          <w:lang w:val="ro-RO"/>
        </w:rPr>
        <w:t>a</w:t>
      </w:r>
      <w:r w:rsidRPr="008621CE">
        <w:rPr>
          <w:lang w:val="ro-RO"/>
        </w:rPr>
        <w:t>: Analiz</w:t>
      </w:r>
      <w:r w:rsidR="00365AC8" w:rsidRPr="008621CE">
        <w:rPr>
          <w:lang w:val="ro-RO"/>
        </w:rPr>
        <w:t>ă</w:t>
      </w:r>
      <w:r w:rsidRPr="008621CE">
        <w:rPr>
          <w:lang w:val="ro-RO"/>
        </w:rPr>
        <w:t xml:space="preserve"> benchmarking</w:t>
      </w:r>
    </w:p>
    <w:p w14:paraId="5730C47C" w14:textId="4ADC2726" w:rsidR="00073072" w:rsidRPr="008621CE" w:rsidRDefault="00A224BD" w:rsidP="00A224BD">
      <w:pPr>
        <w:spacing w:after="20"/>
        <w:rPr>
          <w:rFonts w:ascii="Calibri" w:hAnsi="Calibri" w:cs="Calibri"/>
          <w:b/>
          <w:bCs/>
          <w:sz w:val="22"/>
          <w:szCs w:val="22"/>
          <w:lang w:val="ro-RO"/>
        </w:rPr>
      </w:pPr>
      <w:r w:rsidRPr="008621CE">
        <w:rPr>
          <w:rFonts w:ascii="Calibri" w:hAnsi="Calibri" w:cs="Calibri"/>
          <w:b/>
          <w:bCs/>
          <w:sz w:val="22"/>
          <w:szCs w:val="22"/>
          <w:lang w:val="ro-RO"/>
        </w:rPr>
        <w:t>Surse de informații: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553"/>
      </w:tblGrid>
      <w:tr w:rsidR="00073072" w:rsidRPr="008621CE" w14:paraId="0FC68A91" w14:textId="77777777" w:rsidTr="00A224BD">
        <w:tc>
          <w:tcPr>
            <w:tcW w:w="1075" w:type="dxa"/>
            <w:shd w:val="clear" w:color="auto" w:fill="215E99" w:themeFill="text2" w:themeFillTint="BF"/>
            <w:vAlign w:val="center"/>
          </w:tcPr>
          <w:p w14:paraId="13D7CFAD" w14:textId="07A94019" w:rsidR="00073072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Tabelul 1</w:t>
            </w:r>
          </w:p>
        </w:tc>
        <w:tc>
          <w:tcPr>
            <w:tcW w:w="8553" w:type="dxa"/>
            <w:vAlign w:val="center"/>
          </w:tcPr>
          <w:p w14:paraId="5946E4DB" w14:textId="75444B1E" w:rsidR="00073072" w:rsidRPr="008621CE" w:rsidRDefault="00165654" w:rsidP="00165654">
            <w:pPr>
              <w:overflowPunct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Comisia Europeană </w:t>
            </w:r>
            <w:r w:rsidR="00073072"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(2025), Digital Decade 2025 country reports 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-</w:t>
            </w:r>
            <w:r w:rsidR="00073072"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Romania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(</w:t>
            </w: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Rapoarte naționale „Deceniul digital 2025” - România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)</w:t>
            </w:r>
          </w:p>
        </w:tc>
      </w:tr>
      <w:tr w:rsidR="00A224BD" w:rsidRPr="008621CE" w14:paraId="6D1216CD" w14:textId="77777777" w:rsidTr="00B03875">
        <w:tc>
          <w:tcPr>
            <w:tcW w:w="1075" w:type="dxa"/>
            <w:shd w:val="clear" w:color="auto" w:fill="215E99" w:themeFill="text2" w:themeFillTint="BF"/>
          </w:tcPr>
          <w:p w14:paraId="4EBE8A75" w14:textId="1F953C77" w:rsidR="00A224BD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Tabelul 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2</w:t>
            </w:r>
          </w:p>
        </w:tc>
        <w:tc>
          <w:tcPr>
            <w:tcW w:w="8553" w:type="dxa"/>
            <w:vAlign w:val="center"/>
          </w:tcPr>
          <w:p w14:paraId="7ED283AA" w14:textId="28D84656" w:rsidR="00A224BD" w:rsidRPr="008621CE" w:rsidRDefault="00A224BD" w:rsidP="00A224BD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Eurostat, indicator [E_ISPDF]</w:t>
            </w:r>
          </w:p>
        </w:tc>
      </w:tr>
      <w:tr w:rsidR="00A224BD" w:rsidRPr="008621CE" w14:paraId="071379FC" w14:textId="77777777" w:rsidTr="00B03875">
        <w:tc>
          <w:tcPr>
            <w:tcW w:w="1075" w:type="dxa"/>
            <w:shd w:val="clear" w:color="auto" w:fill="215E99" w:themeFill="text2" w:themeFillTint="BF"/>
          </w:tcPr>
          <w:p w14:paraId="6A01B506" w14:textId="71BAB6E7" w:rsidR="00A224BD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Tabelul 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3</w:t>
            </w:r>
          </w:p>
        </w:tc>
        <w:tc>
          <w:tcPr>
            <w:tcW w:w="8553" w:type="dxa"/>
            <w:vAlign w:val="center"/>
          </w:tcPr>
          <w:p w14:paraId="5E8A9F70" w14:textId="7B3170C4" w:rsidR="00A224BD" w:rsidRPr="008621CE" w:rsidRDefault="00A224BD" w:rsidP="00A224BD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Eurostat, </w:t>
            </w:r>
            <w:r w:rsidR="005B3C95" w:rsidRPr="008621CE">
              <w:rPr>
                <w:rFonts w:ascii="Calibri" w:hAnsi="Calibri" w:cs="Calibri"/>
                <w:sz w:val="22"/>
                <w:szCs w:val="22"/>
                <w:lang w:val="ro-RO"/>
              </w:rPr>
              <w:t>indicatori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[E_IUSE] </w:t>
            </w:r>
            <w:r w:rsidR="00423768">
              <w:rPr>
                <w:rFonts w:ascii="Calibri" w:hAnsi="Calibri" w:cs="Calibri"/>
                <w:sz w:val="22"/>
                <w:szCs w:val="22"/>
                <w:lang w:val="ro-RO"/>
              </w:rPr>
              <w:t>și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[P_IUSE]</w:t>
            </w:r>
          </w:p>
        </w:tc>
      </w:tr>
      <w:tr w:rsidR="00A224BD" w:rsidRPr="008621CE" w14:paraId="27863698" w14:textId="77777777" w:rsidTr="00B03875">
        <w:trPr>
          <w:trHeight w:val="598"/>
        </w:trPr>
        <w:tc>
          <w:tcPr>
            <w:tcW w:w="1075" w:type="dxa"/>
            <w:shd w:val="clear" w:color="auto" w:fill="215E99" w:themeFill="text2" w:themeFillTint="BF"/>
          </w:tcPr>
          <w:p w14:paraId="113B7A69" w14:textId="76BB11C4" w:rsidR="00A224BD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Tabelul 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4</w:t>
            </w:r>
          </w:p>
        </w:tc>
        <w:tc>
          <w:tcPr>
            <w:tcW w:w="8553" w:type="dxa"/>
            <w:vAlign w:val="center"/>
          </w:tcPr>
          <w:p w14:paraId="31D3DB06" w14:textId="594E90FB" w:rsidR="00A224BD" w:rsidRPr="008621CE" w:rsidRDefault="00A224BD" w:rsidP="00A224BD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Eurostat, </w:t>
            </w:r>
            <w:r w:rsidR="005B3C95" w:rsidRPr="008621CE">
              <w:rPr>
                <w:rFonts w:ascii="Calibri" w:hAnsi="Calibri" w:cs="Calibri"/>
                <w:sz w:val="22"/>
                <w:szCs w:val="22"/>
                <w:lang w:val="ro-RO"/>
              </w:rPr>
              <w:t>indicatori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[E_AI_TTM], [E_AI_TSR], [E_AI_TNLG], [E_AI_TIR], [E_AI_TML], [E_AI_TPA]</w:t>
            </w:r>
            <w:r w:rsidR="00423768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și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[E_AI_TAR]</w:t>
            </w:r>
          </w:p>
        </w:tc>
      </w:tr>
      <w:tr w:rsidR="00A224BD" w:rsidRPr="008621CE" w14:paraId="75511D61" w14:textId="77777777" w:rsidTr="00B03875">
        <w:tc>
          <w:tcPr>
            <w:tcW w:w="1075" w:type="dxa"/>
            <w:shd w:val="clear" w:color="auto" w:fill="215E99" w:themeFill="text2" w:themeFillTint="BF"/>
          </w:tcPr>
          <w:p w14:paraId="5913927C" w14:textId="47C8DAF0" w:rsidR="00A224BD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Tabelul 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5</w:t>
            </w:r>
          </w:p>
        </w:tc>
        <w:tc>
          <w:tcPr>
            <w:tcW w:w="8553" w:type="dxa"/>
            <w:vAlign w:val="center"/>
          </w:tcPr>
          <w:p w14:paraId="5EE79522" w14:textId="79F38F28" w:rsidR="00A224BD" w:rsidRPr="008621CE" w:rsidRDefault="00A224BD" w:rsidP="00A224BD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Eurostat, </w:t>
            </w:r>
            <w:r w:rsidR="005B3C95" w:rsidRPr="008621CE">
              <w:rPr>
                <w:rFonts w:ascii="Calibri" w:hAnsi="Calibri" w:cs="Calibri"/>
                <w:sz w:val="22"/>
                <w:szCs w:val="22"/>
                <w:lang w:val="ro-RO"/>
              </w:rPr>
              <w:t>indicatori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[E_ERP1], [E_CRM1] </w:t>
            </w:r>
            <w:r w:rsidR="008621CE">
              <w:rPr>
                <w:rFonts w:ascii="Calibri" w:hAnsi="Calibri" w:cs="Calibri"/>
                <w:sz w:val="22"/>
                <w:szCs w:val="22"/>
                <w:lang w:val="ro-RO"/>
              </w:rPr>
              <w:t>și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[E_ITBI]</w:t>
            </w:r>
          </w:p>
        </w:tc>
      </w:tr>
      <w:tr w:rsidR="00A224BD" w:rsidRPr="008621CE" w14:paraId="55AE7F22" w14:textId="77777777" w:rsidTr="00B03875">
        <w:tc>
          <w:tcPr>
            <w:tcW w:w="1075" w:type="dxa"/>
            <w:shd w:val="clear" w:color="auto" w:fill="215E99" w:themeFill="text2" w:themeFillTint="BF"/>
          </w:tcPr>
          <w:p w14:paraId="43E0FEE2" w14:textId="07581677" w:rsidR="00A224BD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Tabelul 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6</w:t>
            </w:r>
          </w:p>
        </w:tc>
        <w:tc>
          <w:tcPr>
            <w:tcW w:w="8553" w:type="dxa"/>
            <w:vAlign w:val="center"/>
          </w:tcPr>
          <w:p w14:paraId="299F0C7A" w14:textId="3304D474" w:rsidR="00A224BD" w:rsidRPr="008621CE" w:rsidRDefault="00A224BD" w:rsidP="00A224BD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Eurostat, </w:t>
            </w:r>
            <w:r w:rsidR="005B3C95" w:rsidRPr="008621CE">
              <w:rPr>
                <w:rFonts w:ascii="Calibri" w:hAnsi="Calibri" w:cs="Calibri"/>
                <w:sz w:val="22"/>
                <w:szCs w:val="22"/>
                <w:lang w:val="ro-RO"/>
              </w:rPr>
              <w:t>indicatori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[E_ERP1], [E_CRM1] </w:t>
            </w:r>
            <w:r w:rsidR="008621CE">
              <w:rPr>
                <w:rFonts w:ascii="Calibri" w:hAnsi="Calibri" w:cs="Calibri"/>
                <w:sz w:val="22"/>
                <w:szCs w:val="22"/>
                <w:lang w:val="ro-RO"/>
              </w:rPr>
              <w:t>și</w:t>
            </w: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[E_ITBI]</w:t>
            </w:r>
          </w:p>
        </w:tc>
      </w:tr>
      <w:tr w:rsidR="00A224BD" w:rsidRPr="008621CE" w14:paraId="67D0CD09" w14:textId="77777777" w:rsidTr="00B03875">
        <w:tc>
          <w:tcPr>
            <w:tcW w:w="1075" w:type="dxa"/>
            <w:shd w:val="clear" w:color="auto" w:fill="215E99" w:themeFill="text2" w:themeFillTint="BF"/>
          </w:tcPr>
          <w:p w14:paraId="22501AE3" w14:textId="358B8BC5" w:rsidR="00A224BD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Tabelul 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7</w:t>
            </w:r>
          </w:p>
        </w:tc>
        <w:tc>
          <w:tcPr>
            <w:tcW w:w="8553" w:type="dxa"/>
            <w:vAlign w:val="center"/>
          </w:tcPr>
          <w:p w14:paraId="762440A4" w14:textId="0FF38987" w:rsidR="00A224BD" w:rsidRPr="008621CE" w:rsidRDefault="00A224BD" w:rsidP="00A224BD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Eurostat, indicator [E_AWSELL]</w:t>
            </w:r>
          </w:p>
        </w:tc>
      </w:tr>
      <w:tr w:rsidR="00A224BD" w:rsidRPr="008621CE" w14:paraId="7160058D" w14:textId="77777777" w:rsidTr="00B03875">
        <w:tc>
          <w:tcPr>
            <w:tcW w:w="1075" w:type="dxa"/>
            <w:shd w:val="clear" w:color="auto" w:fill="215E99" w:themeFill="text2" w:themeFillTint="BF"/>
          </w:tcPr>
          <w:p w14:paraId="4BF5225E" w14:textId="06D5E3F6" w:rsidR="00A224BD" w:rsidRPr="008621CE" w:rsidRDefault="00A224BD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Tabelul 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8</w:t>
            </w:r>
          </w:p>
        </w:tc>
        <w:tc>
          <w:tcPr>
            <w:tcW w:w="8553" w:type="dxa"/>
            <w:vAlign w:val="center"/>
          </w:tcPr>
          <w:p w14:paraId="163459A6" w14:textId="02335B6F" w:rsidR="00A224BD" w:rsidRPr="008621CE" w:rsidRDefault="00A224BD" w:rsidP="00A224BD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Eurostat, indicator [lfst_r_lfe2en2].</w:t>
            </w:r>
          </w:p>
        </w:tc>
      </w:tr>
      <w:tr w:rsidR="00073072" w:rsidRPr="008621CE" w14:paraId="72445CF0" w14:textId="77777777" w:rsidTr="00A224BD">
        <w:tc>
          <w:tcPr>
            <w:tcW w:w="1075" w:type="dxa"/>
            <w:shd w:val="clear" w:color="auto" w:fill="215E99" w:themeFill="text2" w:themeFillTint="BF"/>
            <w:vAlign w:val="center"/>
          </w:tcPr>
          <w:p w14:paraId="25D0015E" w14:textId="793D5059" w:rsidR="00073072" w:rsidRPr="008621CE" w:rsidRDefault="00073072" w:rsidP="000C29AD">
            <w:pP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Figur</w:t>
            </w:r>
            <w:r w:rsidR="000C29AD"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a</w:t>
            </w: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 xml:space="preserve"> 1</w:t>
            </w:r>
          </w:p>
        </w:tc>
        <w:tc>
          <w:tcPr>
            <w:tcW w:w="8553" w:type="dxa"/>
            <w:vAlign w:val="center"/>
          </w:tcPr>
          <w:p w14:paraId="37D144AC" w14:textId="49448A73" w:rsidR="00073072" w:rsidRPr="008621CE" w:rsidRDefault="00073072" w:rsidP="00073072">
            <w:p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Eurostat, indicator [isoc_sk_oja1].</w:t>
            </w:r>
          </w:p>
        </w:tc>
      </w:tr>
    </w:tbl>
    <w:p w14:paraId="77F163DA" w14:textId="77777777" w:rsidR="00073072" w:rsidRPr="008621CE" w:rsidRDefault="00073072">
      <w:pPr>
        <w:rPr>
          <w:rFonts w:ascii="Calibri" w:hAnsi="Calibri" w:cs="Calibri"/>
          <w:sz w:val="32"/>
          <w:szCs w:val="32"/>
          <w:lang w:val="ro-RO"/>
        </w:rPr>
      </w:pPr>
    </w:p>
    <w:p w14:paraId="3F909897" w14:textId="366D3E92" w:rsidR="00812F0A" w:rsidRPr="008621CE" w:rsidRDefault="00073072" w:rsidP="00812F0A">
      <w:pPr>
        <w:pStyle w:val="Caption"/>
        <w:keepNext/>
        <w:numPr>
          <w:ilvl w:val="0"/>
          <w:numId w:val="0"/>
        </w:numPr>
        <w:spacing w:before="120" w:after="20"/>
        <w:jc w:val="both"/>
        <w:rPr>
          <w:rFonts w:cs="Calibri"/>
          <w:b/>
          <w:bCs/>
          <w:sz w:val="22"/>
          <w:szCs w:val="22"/>
          <w:highlight w:val="yellow"/>
        </w:rPr>
      </w:pPr>
      <w:r w:rsidRPr="008621CE">
        <w:rPr>
          <w:b/>
          <w:bCs/>
          <w:sz w:val="22"/>
          <w:szCs w:val="22"/>
        </w:rPr>
        <w:t>Tab</w:t>
      </w:r>
      <w:r w:rsidR="00812F0A" w:rsidRPr="008621CE">
        <w:rPr>
          <w:b/>
          <w:bCs/>
          <w:sz w:val="22"/>
          <w:szCs w:val="22"/>
        </w:rPr>
        <w:t>elul</w:t>
      </w:r>
      <w:r w:rsidRPr="008621CE">
        <w:rPr>
          <w:b/>
          <w:bCs/>
          <w:sz w:val="22"/>
          <w:szCs w:val="22"/>
        </w:rPr>
        <w:t xml:space="preserve"> 1:</w:t>
      </w:r>
      <w:r w:rsidRPr="008621CE">
        <w:rPr>
          <w:b/>
          <w:bCs/>
          <w:i w:val="0"/>
          <w:iCs w:val="0"/>
          <w:sz w:val="22"/>
          <w:szCs w:val="22"/>
        </w:rPr>
        <w:t xml:space="preserve"> </w:t>
      </w:r>
      <w:r w:rsidR="00812F0A" w:rsidRPr="008621CE">
        <w:rPr>
          <w:rFonts w:cs="Calibri"/>
          <w:b/>
          <w:bCs/>
          <w:sz w:val="22"/>
          <w:szCs w:val="22"/>
        </w:rPr>
        <w:t xml:space="preserve">Principalii indicatori de performanță (KPI) ai Deceniului digital, România </w:t>
      </w:r>
      <w:proofErr w:type="spellStart"/>
      <w:r w:rsidR="00812F0A" w:rsidRPr="008621CE">
        <w:rPr>
          <w:rFonts w:cs="Calibri"/>
          <w:b/>
          <w:bCs/>
          <w:sz w:val="22"/>
          <w:szCs w:val="22"/>
        </w:rPr>
        <w:t>vs</w:t>
      </w:r>
      <w:proofErr w:type="spellEnd"/>
      <w:r w:rsidR="00812F0A" w:rsidRPr="008621CE">
        <w:rPr>
          <w:rFonts w:cs="Calibri"/>
          <w:b/>
          <w:bCs/>
          <w:sz w:val="22"/>
          <w:szCs w:val="22"/>
        </w:rPr>
        <w:t xml:space="preserve"> UE</w:t>
      </w: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649"/>
        <w:gridCol w:w="651"/>
        <w:gridCol w:w="1031"/>
        <w:gridCol w:w="672"/>
        <w:gridCol w:w="1058"/>
        <w:gridCol w:w="576"/>
        <w:gridCol w:w="670"/>
      </w:tblGrid>
      <w:tr w:rsidR="00405354" w:rsidRPr="008621CE" w14:paraId="27153880" w14:textId="77777777" w:rsidTr="00EB0552">
        <w:trPr>
          <w:trHeight w:val="474"/>
          <w:tblHeader/>
        </w:trPr>
        <w:tc>
          <w:tcPr>
            <w:tcW w:w="2292" w:type="pct"/>
            <w:vMerge w:val="restart"/>
            <w:shd w:val="clear" w:color="auto" w:fill="0F4761" w:themeFill="accent1" w:themeFillShade="BF"/>
            <w:vAlign w:val="center"/>
            <w:hideMark/>
          </w:tcPr>
          <w:p w14:paraId="7C1514E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KPI ai Deceniului digital</w:t>
            </w:r>
          </w:p>
        </w:tc>
        <w:tc>
          <w:tcPr>
            <w:tcW w:w="1189" w:type="pct"/>
            <w:gridSpan w:val="3"/>
            <w:shd w:val="clear" w:color="auto" w:fill="0F4761" w:themeFill="accent1" w:themeFillShade="BF"/>
            <w:noWrap/>
            <w:vAlign w:val="center"/>
            <w:hideMark/>
          </w:tcPr>
          <w:p w14:paraId="4FD0EE96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883" w:type="pct"/>
            <w:gridSpan w:val="2"/>
            <w:shd w:val="clear" w:color="auto" w:fill="0F4761" w:themeFill="accent1" w:themeFillShade="BF"/>
            <w:noWrap/>
            <w:vAlign w:val="center"/>
            <w:hideMark/>
          </w:tcPr>
          <w:p w14:paraId="1D5DE1B6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UE</w:t>
            </w:r>
          </w:p>
        </w:tc>
        <w:tc>
          <w:tcPr>
            <w:tcW w:w="637" w:type="pct"/>
            <w:gridSpan w:val="2"/>
            <w:shd w:val="clear" w:color="auto" w:fill="0F4761" w:themeFill="accent1" w:themeFillShade="BF"/>
            <w:vAlign w:val="center"/>
            <w:hideMark/>
          </w:tcPr>
          <w:p w14:paraId="35A8C834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Ținta Deceniului digital pentru 2030</w:t>
            </w:r>
          </w:p>
        </w:tc>
      </w:tr>
      <w:tr w:rsidR="00405354" w:rsidRPr="008621CE" w14:paraId="0D9FEBC8" w14:textId="77777777" w:rsidTr="00EB0552">
        <w:trPr>
          <w:trHeight w:val="725"/>
          <w:tblHeader/>
        </w:trPr>
        <w:tc>
          <w:tcPr>
            <w:tcW w:w="2292" w:type="pct"/>
            <w:vMerge/>
            <w:shd w:val="clear" w:color="auto" w:fill="0F4761" w:themeFill="accent1" w:themeFillShade="BF"/>
            <w:vAlign w:val="center"/>
            <w:hideMark/>
          </w:tcPr>
          <w:p w14:paraId="74255685" w14:textId="77777777" w:rsidR="00405354" w:rsidRPr="008621CE" w:rsidRDefault="00405354" w:rsidP="00EB05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31" w:type="pct"/>
            <w:shd w:val="clear" w:color="000000" w:fill="DAE9F8"/>
            <w:vAlign w:val="center"/>
            <w:hideMark/>
          </w:tcPr>
          <w:p w14:paraId="57752C38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DESI 2024</w:t>
            </w:r>
          </w:p>
        </w:tc>
        <w:tc>
          <w:tcPr>
            <w:tcW w:w="332" w:type="pct"/>
            <w:shd w:val="clear" w:color="000000" w:fill="DAE9F8"/>
            <w:vAlign w:val="center"/>
            <w:hideMark/>
          </w:tcPr>
          <w:p w14:paraId="452E3C95" w14:textId="77777777" w:rsidR="00405354" w:rsidRPr="008621CE" w:rsidRDefault="00405354" w:rsidP="00EB05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DESI 2025</w:t>
            </w:r>
          </w:p>
        </w:tc>
        <w:tc>
          <w:tcPr>
            <w:tcW w:w="526" w:type="pct"/>
            <w:shd w:val="clear" w:color="000000" w:fill="DAE9F8"/>
            <w:vAlign w:val="center"/>
            <w:hideMark/>
          </w:tcPr>
          <w:p w14:paraId="19D6EA9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Progres anual</w:t>
            </w:r>
          </w:p>
        </w:tc>
        <w:tc>
          <w:tcPr>
            <w:tcW w:w="343" w:type="pct"/>
            <w:shd w:val="clear" w:color="000000" w:fill="DAE9F8"/>
            <w:vAlign w:val="center"/>
            <w:hideMark/>
          </w:tcPr>
          <w:p w14:paraId="64F32B47" w14:textId="77777777" w:rsidR="00405354" w:rsidRPr="008621CE" w:rsidRDefault="00405354" w:rsidP="00EB055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DESI 2025</w:t>
            </w:r>
          </w:p>
        </w:tc>
        <w:tc>
          <w:tcPr>
            <w:tcW w:w="540" w:type="pct"/>
            <w:shd w:val="clear" w:color="000000" w:fill="DAE9F8"/>
            <w:vAlign w:val="center"/>
            <w:hideMark/>
          </w:tcPr>
          <w:p w14:paraId="5FD01D0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Progres anual</w:t>
            </w:r>
          </w:p>
        </w:tc>
        <w:tc>
          <w:tcPr>
            <w:tcW w:w="294" w:type="pct"/>
            <w:shd w:val="clear" w:color="000000" w:fill="DAE9F8"/>
            <w:vAlign w:val="center"/>
            <w:hideMark/>
          </w:tcPr>
          <w:p w14:paraId="4DF5A3E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RO</w:t>
            </w:r>
          </w:p>
        </w:tc>
        <w:tc>
          <w:tcPr>
            <w:tcW w:w="343" w:type="pct"/>
            <w:shd w:val="clear" w:color="000000" w:fill="DAE9F8"/>
            <w:vAlign w:val="center"/>
            <w:hideMark/>
          </w:tcPr>
          <w:p w14:paraId="639CB385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UE</w:t>
            </w:r>
          </w:p>
        </w:tc>
      </w:tr>
      <w:tr w:rsidR="00405354" w:rsidRPr="008621CE" w14:paraId="6D7A3BAF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4B2511CD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Acoperirea rețelelor fixe de foarte mare capacitate (VHCN)</w:t>
            </w:r>
          </w:p>
        </w:tc>
        <w:tc>
          <w:tcPr>
            <w:tcW w:w="331" w:type="pct"/>
            <w:noWrap/>
            <w:vAlign w:val="center"/>
            <w:hideMark/>
          </w:tcPr>
          <w:p w14:paraId="6828BD8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95%</w:t>
            </w:r>
          </w:p>
        </w:tc>
        <w:tc>
          <w:tcPr>
            <w:tcW w:w="332" w:type="pct"/>
            <w:noWrap/>
            <w:vAlign w:val="center"/>
            <w:hideMark/>
          </w:tcPr>
          <w:p w14:paraId="7DFB34D6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95,9%</w:t>
            </w:r>
          </w:p>
        </w:tc>
        <w:tc>
          <w:tcPr>
            <w:tcW w:w="526" w:type="pct"/>
            <w:noWrap/>
            <w:vAlign w:val="center"/>
            <w:hideMark/>
          </w:tcPr>
          <w:p w14:paraId="2926E55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0,9%</w:t>
            </w:r>
          </w:p>
        </w:tc>
        <w:tc>
          <w:tcPr>
            <w:tcW w:w="343" w:type="pct"/>
            <w:noWrap/>
            <w:vAlign w:val="center"/>
            <w:hideMark/>
          </w:tcPr>
          <w:p w14:paraId="5437F35F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82,5%</w:t>
            </w:r>
          </w:p>
        </w:tc>
        <w:tc>
          <w:tcPr>
            <w:tcW w:w="540" w:type="pct"/>
            <w:noWrap/>
            <w:vAlign w:val="center"/>
            <w:hideMark/>
          </w:tcPr>
          <w:p w14:paraId="01805E0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4,9%</w:t>
            </w:r>
          </w:p>
        </w:tc>
        <w:tc>
          <w:tcPr>
            <w:tcW w:w="294" w:type="pct"/>
            <w:noWrap/>
            <w:vAlign w:val="center"/>
            <w:hideMark/>
          </w:tcPr>
          <w:p w14:paraId="34A3F634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99%</w:t>
            </w:r>
          </w:p>
        </w:tc>
        <w:tc>
          <w:tcPr>
            <w:tcW w:w="343" w:type="pct"/>
            <w:noWrap/>
            <w:vAlign w:val="center"/>
            <w:hideMark/>
          </w:tcPr>
          <w:p w14:paraId="1129038F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100%</w:t>
            </w:r>
          </w:p>
        </w:tc>
      </w:tr>
      <w:tr w:rsidR="00405354" w:rsidRPr="008621CE" w14:paraId="1453BD53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055089A6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Acoperirea rețelelor de tip fibre până la sediul utilizatorului (FTTP)</w:t>
            </w:r>
          </w:p>
        </w:tc>
        <w:tc>
          <w:tcPr>
            <w:tcW w:w="331" w:type="pct"/>
            <w:noWrap/>
            <w:vAlign w:val="center"/>
            <w:hideMark/>
          </w:tcPr>
          <w:p w14:paraId="7DBD51B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95%</w:t>
            </w:r>
          </w:p>
        </w:tc>
        <w:tc>
          <w:tcPr>
            <w:tcW w:w="332" w:type="pct"/>
            <w:noWrap/>
            <w:vAlign w:val="center"/>
            <w:hideMark/>
          </w:tcPr>
          <w:p w14:paraId="62F58E7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95,7%</w:t>
            </w:r>
          </w:p>
        </w:tc>
        <w:tc>
          <w:tcPr>
            <w:tcW w:w="526" w:type="pct"/>
            <w:noWrap/>
            <w:vAlign w:val="center"/>
            <w:hideMark/>
          </w:tcPr>
          <w:p w14:paraId="0168083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0,8%</w:t>
            </w:r>
          </w:p>
        </w:tc>
        <w:tc>
          <w:tcPr>
            <w:tcW w:w="343" w:type="pct"/>
            <w:noWrap/>
            <w:vAlign w:val="center"/>
            <w:hideMark/>
          </w:tcPr>
          <w:p w14:paraId="0F0EC47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69,2%</w:t>
            </w:r>
          </w:p>
        </w:tc>
        <w:tc>
          <w:tcPr>
            <w:tcW w:w="540" w:type="pct"/>
            <w:noWrap/>
            <w:vAlign w:val="center"/>
            <w:hideMark/>
          </w:tcPr>
          <w:p w14:paraId="44932D4B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8,4%</w:t>
            </w:r>
          </w:p>
        </w:tc>
        <w:tc>
          <w:tcPr>
            <w:tcW w:w="294" w:type="pct"/>
            <w:noWrap/>
            <w:vAlign w:val="center"/>
            <w:hideMark/>
          </w:tcPr>
          <w:p w14:paraId="5D3D8075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99%</w:t>
            </w:r>
          </w:p>
        </w:tc>
        <w:tc>
          <w:tcPr>
            <w:tcW w:w="343" w:type="pct"/>
            <w:noWrap/>
            <w:vAlign w:val="center"/>
            <w:hideMark/>
          </w:tcPr>
          <w:p w14:paraId="1B75E15F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</w:tr>
      <w:tr w:rsidR="00405354" w:rsidRPr="008621CE" w14:paraId="17F626EA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6B92DB63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Acoperirea generală 5G</w:t>
            </w:r>
          </w:p>
        </w:tc>
        <w:tc>
          <w:tcPr>
            <w:tcW w:w="331" w:type="pct"/>
            <w:noWrap/>
            <w:vAlign w:val="center"/>
            <w:hideMark/>
          </w:tcPr>
          <w:p w14:paraId="7BF754A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32,8%</w:t>
            </w:r>
          </w:p>
        </w:tc>
        <w:tc>
          <w:tcPr>
            <w:tcW w:w="332" w:type="pct"/>
            <w:noWrap/>
            <w:vAlign w:val="center"/>
            <w:hideMark/>
          </w:tcPr>
          <w:p w14:paraId="5A7890D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46,8%</w:t>
            </w:r>
          </w:p>
        </w:tc>
        <w:tc>
          <w:tcPr>
            <w:tcW w:w="526" w:type="pct"/>
            <w:noWrap/>
            <w:vAlign w:val="center"/>
            <w:hideMark/>
          </w:tcPr>
          <w:p w14:paraId="5E589AA2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42,7%</w:t>
            </w:r>
          </w:p>
        </w:tc>
        <w:tc>
          <w:tcPr>
            <w:tcW w:w="343" w:type="pct"/>
            <w:noWrap/>
            <w:vAlign w:val="center"/>
            <w:hideMark/>
          </w:tcPr>
          <w:p w14:paraId="08312A9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94,3%</w:t>
            </w:r>
          </w:p>
        </w:tc>
        <w:tc>
          <w:tcPr>
            <w:tcW w:w="540" w:type="pct"/>
            <w:noWrap/>
            <w:vAlign w:val="center"/>
            <w:hideMark/>
          </w:tcPr>
          <w:p w14:paraId="613BD8B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5,9%</w:t>
            </w:r>
          </w:p>
        </w:tc>
        <w:tc>
          <w:tcPr>
            <w:tcW w:w="294" w:type="pct"/>
            <w:noWrap/>
            <w:vAlign w:val="center"/>
            <w:hideMark/>
          </w:tcPr>
          <w:p w14:paraId="4FF5D9F8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62%</w:t>
            </w:r>
          </w:p>
        </w:tc>
        <w:tc>
          <w:tcPr>
            <w:tcW w:w="343" w:type="pct"/>
            <w:noWrap/>
            <w:vAlign w:val="center"/>
            <w:hideMark/>
          </w:tcPr>
          <w:p w14:paraId="25B7D1B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100%</w:t>
            </w:r>
          </w:p>
        </w:tc>
      </w:tr>
      <w:tr w:rsidR="00405354" w:rsidRPr="008621CE" w14:paraId="14030430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593F9E05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 xml:space="preserve">Noduri </w:t>
            </w:r>
            <w:proofErr w:type="spellStart"/>
            <w:r w:rsidRPr="008621C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lang w:val="ro-RO"/>
              </w:rPr>
              <w:t>edge</w:t>
            </w:r>
            <w:proofErr w:type="spellEnd"/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 xml:space="preserve"> (estimare)</w:t>
            </w:r>
          </w:p>
        </w:tc>
        <w:tc>
          <w:tcPr>
            <w:tcW w:w="331" w:type="pct"/>
            <w:noWrap/>
            <w:vAlign w:val="center"/>
            <w:hideMark/>
          </w:tcPr>
          <w:p w14:paraId="789E1CCD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</w:t>
            </w:r>
          </w:p>
        </w:tc>
        <w:tc>
          <w:tcPr>
            <w:tcW w:w="332" w:type="pct"/>
            <w:noWrap/>
            <w:vAlign w:val="center"/>
            <w:hideMark/>
          </w:tcPr>
          <w:p w14:paraId="64C3CF65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11</w:t>
            </w:r>
          </w:p>
        </w:tc>
        <w:tc>
          <w:tcPr>
            <w:tcW w:w="526" w:type="pct"/>
            <w:noWrap/>
            <w:vAlign w:val="center"/>
            <w:hideMark/>
          </w:tcPr>
          <w:p w14:paraId="46F8375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120%</w:t>
            </w:r>
          </w:p>
        </w:tc>
        <w:tc>
          <w:tcPr>
            <w:tcW w:w="343" w:type="pct"/>
            <w:noWrap/>
            <w:vAlign w:val="center"/>
            <w:hideMark/>
          </w:tcPr>
          <w:p w14:paraId="3B6F38A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2.257</w:t>
            </w:r>
          </w:p>
        </w:tc>
        <w:tc>
          <w:tcPr>
            <w:tcW w:w="540" w:type="pct"/>
            <w:noWrap/>
            <w:vAlign w:val="center"/>
            <w:hideMark/>
          </w:tcPr>
          <w:p w14:paraId="34DC4B4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90,5%</w:t>
            </w:r>
          </w:p>
        </w:tc>
        <w:tc>
          <w:tcPr>
            <w:tcW w:w="294" w:type="pct"/>
            <w:noWrap/>
            <w:vAlign w:val="center"/>
            <w:hideMark/>
          </w:tcPr>
          <w:p w14:paraId="0240FE5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126A531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10.000</w:t>
            </w:r>
          </w:p>
        </w:tc>
      </w:tr>
      <w:tr w:rsidR="00405354" w:rsidRPr="008621CE" w14:paraId="242823B0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52C45398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IMM-uri cu cel puțin un nivel de bază al intensității digitale</w:t>
            </w:r>
          </w:p>
        </w:tc>
        <w:tc>
          <w:tcPr>
            <w:tcW w:w="331" w:type="pct"/>
            <w:noWrap/>
            <w:vAlign w:val="center"/>
            <w:hideMark/>
          </w:tcPr>
          <w:p w14:paraId="50C7C3D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32" w:type="pct"/>
            <w:noWrap/>
            <w:vAlign w:val="center"/>
            <w:hideMark/>
          </w:tcPr>
          <w:p w14:paraId="1AB1C05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69,1%</w:t>
            </w:r>
          </w:p>
        </w:tc>
        <w:tc>
          <w:tcPr>
            <w:tcW w:w="526" w:type="pct"/>
            <w:noWrap/>
            <w:vAlign w:val="center"/>
            <w:hideMark/>
          </w:tcPr>
          <w:p w14:paraId="302D89C6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14,7%</w:t>
            </w:r>
          </w:p>
        </w:tc>
        <w:tc>
          <w:tcPr>
            <w:tcW w:w="343" w:type="pct"/>
            <w:noWrap/>
            <w:vAlign w:val="center"/>
            <w:hideMark/>
          </w:tcPr>
          <w:p w14:paraId="5E0B508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72,9%</w:t>
            </w:r>
          </w:p>
        </w:tc>
        <w:tc>
          <w:tcPr>
            <w:tcW w:w="540" w:type="pct"/>
            <w:noWrap/>
            <w:vAlign w:val="center"/>
            <w:hideMark/>
          </w:tcPr>
          <w:p w14:paraId="731D8F4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2,8%</w:t>
            </w:r>
          </w:p>
        </w:tc>
        <w:tc>
          <w:tcPr>
            <w:tcW w:w="294" w:type="pct"/>
            <w:noWrap/>
            <w:vAlign w:val="center"/>
            <w:hideMark/>
          </w:tcPr>
          <w:p w14:paraId="500E8C2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75%</w:t>
            </w:r>
          </w:p>
        </w:tc>
        <w:tc>
          <w:tcPr>
            <w:tcW w:w="343" w:type="pct"/>
            <w:noWrap/>
            <w:vAlign w:val="center"/>
            <w:hideMark/>
          </w:tcPr>
          <w:p w14:paraId="5922B936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90%</w:t>
            </w:r>
          </w:p>
        </w:tc>
      </w:tr>
      <w:tr w:rsidR="00405354" w:rsidRPr="008621CE" w14:paraId="09910638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32EDCCF6" w14:textId="77777777" w:rsidR="00405354" w:rsidRPr="00423768" w:rsidRDefault="00405354" w:rsidP="00EB0552">
            <w:pPr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lang w:val="ro-RO"/>
              </w:rPr>
            </w:pPr>
            <w:r w:rsidRPr="00423768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lang w:val="ro-RO"/>
              </w:rPr>
              <w:t>Cloud </w:t>
            </w:r>
          </w:p>
        </w:tc>
        <w:tc>
          <w:tcPr>
            <w:tcW w:w="331" w:type="pct"/>
            <w:noWrap/>
            <w:vAlign w:val="center"/>
            <w:hideMark/>
          </w:tcPr>
          <w:p w14:paraId="67DCD1C8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15,5%</w:t>
            </w:r>
          </w:p>
        </w:tc>
        <w:tc>
          <w:tcPr>
            <w:tcW w:w="332" w:type="pct"/>
            <w:noWrap/>
            <w:vAlign w:val="center"/>
            <w:hideMark/>
          </w:tcPr>
          <w:p w14:paraId="1D68CC6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5875A69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3483CFC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40" w:type="pct"/>
            <w:noWrap/>
            <w:vAlign w:val="center"/>
            <w:hideMark/>
          </w:tcPr>
          <w:p w14:paraId="3FC713F5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294" w:type="pct"/>
            <w:noWrap/>
            <w:vAlign w:val="center"/>
            <w:hideMark/>
          </w:tcPr>
          <w:p w14:paraId="535571D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40%</w:t>
            </w:r>
          </w:p>
        </w:tc>
        <w:tc>
          <w:tcPr>
            <w:tcW w:w="343" w:type="pct"/>
            <w:noWrap/>
            <w:vAlign w:val="center"/>
            <w:hideMark/>
          </w:tcPr>
          <w:p w14:paraId="0FFD757D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75%</w:t>
            </w:r>
          </w:p>
        </w:tc>
      </w:tr>
      <w:tr w:rsidR="00405354" w:rsidRPr="008621CE" w14:paraId="70D01BB4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1BA8429A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Inteligență artificială</w:t>
            </w:r>
          </w:p>
        </w:tc>
        <w:tc>
          <w:tcPr>
            <w:tcW w:w="331" w:type="pct"/>
            <w:noWrap/>
            <w:vAlign w:val="center"/>
            <w:hideMark/>
          </w:tcPr>
          <w:p w14:paraId="210FC086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1,5%</w:t>
            </w:r>
          </w:p>
        </w:tc>
        <w:tc>
          <w:tcPr>
            <w:tcW w:w="332" w:type="pct"/>
            <w:noWrap/>
            <w:vAlign w:val="center"/>
            <w:hideMark/>
          </w:tcPr>
          <w:p w14:paraId="74599F75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3,1%</w:t>
            </w:r>
          </w:p>
        </w:tc>
        <w:tc>
          <w:tcPr>
            <w:tcW w:w="526" w:type="pct"/>
            <w:noWrap/>
            <w:vAlign w:val="center"/>
            <w:hideMark/>
          </w:tcPr>
          <w:p w14:paraId="2D472FF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103,3%</w:t>
            </w:r>
          </w:p>
        </w:tc>
        <w:tc>
          <w:tcPr>
            <w:tcW w:w="343" w:type="pct"/>
            <w:noWrap/>
            <w:vAlign w:val="center"/>
            <w:hideMark/>
          </w:tcPr>
          <w:p w14:paraId="1F08A05B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13,5%</w:t>
            </w:r>
          </w:p>
        </w:tc>
        <w:tc>
          <w:tcPr>
            <w:tcW w:w="540" w:type="pct"/>
            <w:noWrap/>
            <w:vAlign w:val="center"/>
            <w:hideMark/>
          </w:tcPr>
          <w:p w14:paraId="28FC735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67,2%</w:t>
            </w:r>
          </w:p>
        </w:tc>
        <w:tc>
          <w:tcPr>
            <w:tcW w:w="294" w:type="pct"/>
            <w:noWrap/>
            <w:vAlign w:val="center"/>
            <w:hideMark/>
          </w:tcPr>
          <w:p w14:paraId="77E09D0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10%</w:t>
            </w:r>
          </w:p>
        </w:tc>
        <w:tc>
          <w:tcPr>
            <w:tcW w:w="343" w:type="pct"/>
            <w:noWrap/>
            <w:vAlign w:val="center"/>
            <w:hideMark/>
          </w:tcPr>
          <w:p w14:paraId="7EF3FA2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75%</w:t>
            </w:r>
          </w:p>
        </w:tc>
      </w:tr>
      <w:tr w:rsidR="00405354" w:rsidRPr="008621CE" w14:paraId="153F76E9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7AC3C67E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Analiza datelor</w:t>
            </w:r>
          </w:p>
        </w:tc>
        <w:tc>
          <w:tcPr>
            <w:tcW w:w="331" w:type="pct"/>
            <w:noWrap/>
            <w:vAlign w:val="center"/>
            <w:hideMark/>
          </w:tcPr>
          <w:p w14:paraId="43A2C496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21,9%</w:t>
            </w:r>
          </w:p>
        </w:tc>
        <w:tc>
          <w:tcPr>
            <w:tcW w:w="332" w:type="pct"/>
            <w:noWrap/>
            <w:vAlign w:val="center"/>
            <w:hideMark/>
          </w:tcPr>
          <w:p w14:paraId="565C8F3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37EF6AA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76DB668D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40" w:type="pct"/>
            <w:noWrap/>
            <w:vAlign w:val="center"/>
            <w:hideMark/>
          </w:tcPr>
          <w:p w14:paraId="59FA1FEA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294" w:type="pct"/>
            <w:noWrap/>
            <w:vAlign w:val="center"/>
            <w:hideMark/>
          </w:tcPr>
          <w:p w14:paraId="6BA7350A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15%</w:t>
            </w:r>
          </w:p>
        </w:tc>
        <w:tc>
          <w:tcPr>
            <w:tcW w:w="343" w:type="pct"/>
            <w:noWrap/>
            <w:vAlign w:val="center"/>
            <w:hideMark/>
          </w:tcPr>
          <w:p w14:paraId="08AAA318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75%</w:t>
            </w:r>
          </w:p>
        </w:tc>
      </w:tr>
      <w:tr w:rsidR="00405354" w:rsidRPr="008621CE" w14:paraId="7C76C1FD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3EC17C0C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 xml:space="preserve">Inteligență artificială sau </w:t>
            </w:r>
            <w:r w:rsidRPr="00423768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lang w:val="ro-RO"/>
              </w:rPr>
              <w:t>cloud</w:t>
            </w: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 xml:space="preserve"> sau analiza datelor</w:t>
            </w:r>
          </w:p>
        </w:tc>
        <w:tc>
          <w:tcPr>
            <w:tcW w:w="331" w:type="pct"/>
            <w:noWrap/>
            <w:vAlign w:val="center"/>
            <w:hideMark/>
          </w:tcPr>
          <w:p w14:paraId="1FC0A31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28,7%</w:t>
            </w:r>
          </w:p>
        </w:tc>
        <w:tc>
          <w:tcPr>
            <w:tcW w:w="332" w:type="pct"/>
            <w:noWrap/>
            <w:vAlign w:val="center"/>
            <w:hideMark/>
          </w:tcPr>
          <w:p w14:paraId="3C3C7A5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772D900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29FA45A4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40" w:type="pct"/>
            <w:noWrap/>
            <w:vAlign w:val="center"/>
            <w:hideMark/>
          </w:tcPr>
          <w:p w14:paraId="014E5EF4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294" w:type="pct"/>
            <w:noWrap/>
            <w:vAlign w:val="center"/>
            <w:hideMark/>
          </w:tcPr>
          <w:p w14:paraId="369D56D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4D1A13CF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75%</w:t>
            </w:r>
          </w:p>
        </w:tc>
      </w:tr>
      <w:tr w:rsidR="00405354" w:rsidRPr="008621CE" w14:paraId="70BED8F2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72FD0649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Unicorni</w:t>
            </w:r>
          </w:p>
        </w:tc>
        <w:tc>
          <w:tcPr>
            <w:tcW w:w="331" w:type="pct"/>
            <w:noWrap/>
            <w:vAlign w:val="center"/>
            <w:hideMark/>
          </w:tcPr>
          <w:p w14:paraId="6FE716A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0</w:t>
            </w:r>
          </w:p>
        </w:tc>
        <w:tc>
          <w:tcPr>
            <w:tcW w:w="332" w:type="pct"/>
            <w:noWrap/>
            <w:vAlign w:val="center"/>
            <w:hideMark/>
          </w:tcPr>
          <w:p w14:paraId="0F5BFEED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0</w:t>
            </w:r>
          </w:p>
        </w:tc>
        <w:tc>
          <w:tcPr>
            <w:tcW w:w="526" w:type="pct"/>
            <w:noWrap/>
            <w:vAlign w:val="center"/>
            <w:hideMark/>
          </w:tcPr>
          <w:p w14:paraId="574F74E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1E43D114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4,4%</w:t>
            </w:r>
          </w:p>
        </w:tc>
        <w:tc>
          <w:tcPr>
            <w:tcW w:w="540" w:type="pct"/>
            <w:noWrap/>
            <w:vAlign w:val="center"/>
            <w:hideMark/>
          </w:tcPr>
          <w:p w14:paraId="2AB8B0FA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294" w:type="pct"/>
            <w:noWrap/>
            <w:vAlign w:val="center"/>
            <w:hideMark/>
          </w:tcPr>
          <w:p w14:paraId="0A6A2FF4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500</w:t>
            </w:r>
          </w:p>
        </w:tc>
        <w:tc>
          <w:tcPr>
            <w:tcW w:w="343" w:type="pct"/>
            <w:noWrap/>
            <w:vAlign w:val="center"/>
            <w:hideMark/>
          </w:tcPr>
          <w:p w14:paraId="26BE61E8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</w:tr>
      <w:tr w:rsidR="00405354" w:rsidRPr="008621CE" w14:paraId="77C0DE5A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6495A9AF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Cel puțin competențe digitale de bază</w:t>
            </w:r>
          </w:p>
        </w:tc>
        <w:tc>
          <w:tcPr>
            <w:tcW w:w="331" w:type="pct"/>
            <w:noWrap/>
            <w:vAlign w:val="center"/>
            <w:hideMark/>
          </w:tcPr>
          <w:p w14:paraId="5C9B7C75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27,7%</w:t>
            </w:r>
          </w:p>
        </w:tc>
        <w:tc>
          <w:tcPr>
            <w:tcW w:w="332" w:type="pct"/>
            <w:noWrap/>
            <w:vAlign w:val="center"/>
            <w:hideMark/>
          </w:tcPr>
          <w:p w14:paraId="54028532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7FBCB03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04C050A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540" w:type="pct"/>
            <w:noWrap/>
            <w:vAlign w:val="center"/>
            <w:hideMark/>
          </w:tcPr>
          <w:p w14:paraId="60E1B150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294" w:type="pct"/>
            <w:noWrap/>
            <w:vAlign w:val="center"/>
            <w:hideMark/>
          </w:tcPr>
          <w:p w14:paraId="4D5C23D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50%</w:t>
            </w:r>
          </w:p>
        </w:tc>
        <w:tc>
          <w:tcPr>
            <w:tcW w:w="343" w:type="pct"/>
            <w:noWrap/>
            <w:vAlign w:val="center"/>
            <w:hideMark/>
          </w:tcPr>
          <w:p w14:paraId="62D746B8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80%</w:t>
            </w:r>
          </w:p>
        </w:tc>
      </w:tr>
      <w:tr w:rsidR="00405354" w:rsidRPr="008621CE" w14:paraId="48753186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3D1F16E9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lastRenderedPageBreak/>
              <w:t>Specialiști TIC</w:t>
            </w:r>
          </w:p>
        </w:tc>
        <w:tc>
          <w:tcPr>
            <w:tcW w:w="331" w:type="pct"/>
            <w:noWrap/>
            <w:vAlign w:val="center"/>
            <w:hideMark/>
          </w:tcPr>
          <w:p w14:paraId="6CBEB7F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2,6%</w:t>
            </w:r>
          </w:p>
        </w:tc>
        <w:tc>
          <w:tcPr>
            <w:tcW w:w="332" w:type="pct"/>
            <w:noWrap/>
            <w:vAlign w:val="center"/>
            <w:hideMark/>
          </w:tcPr>
          <w:p w14:paraId="6BA572D2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2,8%</w:t>
            </w:r>
          </w:p>
        </w:tc>
        <w:tc>
          <w:tcPr>
            <w:tcW w:w="526" w:type="pct"/>
            <w:noWrap/>
            <w:vAlign w:val="center"/>
            <w:hideMark/>
          </w:tcPr>
          <w:p w14:paraId="4532E3B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7,7%</w:t>
            </w:r>
          </w:p>
        </w:tc>
        <w:tc>
          <w:tcPr>
            <w:tcW w:w="343" w:type="pct"/>
            <w:noWrap/>
            <w:vAlign w:val="center"/>
            <w:hideMark/>
          </w:tcPr>
          <w:p w14:paraId="4C55CB7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5%</w:t>
            </w:r>
          </w:p>
        </w:tc>
        <w:tc>
          <w:tcPr>
            <w:tcW w:w="540" w:type="pct"/>
            <w:noWrap/>
            <w:vAlign w:val="center"/>
            <w:hideMark/>
          </w:tcPr>
          <w:p w14:paraId="126AE5E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4,2%</w:t>
            </w:r>
          </w:p>
        </w:tc>
        <w:tc>
          <w:tcPr>
            <w:tcW w:w="294" w:type="pct"/>
            <w:noWrap/>
            <w:vAlign w:val="center"/>
            <w:hideMark/>
          </w:tcPr>
          <w:p w14:paraId="2A03853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4%</w:t>
            </w:r>
          </w:p>
        </w:tc>
        <w:tc>
          <w:tcPr>
            <w:tcW w:w="343" w:type="pct"/>
            <w:noWrap/>
            <w:vAlign w:val="center"/>
            <w:hideMark/>
          </w:tcPr>
          <w:p w14:paraId="6419AFAB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~10%</w:t>
            </w:r>
          </w:p>
        </w:tc>
      </w:tr>
      <w:tr w:rsidR="00405354" w:rsidRPr="008621CE" w14:paraId="770780CA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52F9CBED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Notificarea schemei de identificare electronică (eID)</w:t>
            </w:r>
          </w:p>
        </w:tc>
        <w:tc>
          <w:tcPr>
            <w:tcW w:w="331" w:type="pct"/>
            <w:noWrap/>
            <w:vAlign w:val="center"/>
            <w:hideMark/>
          </w:tcPr>
          <w:p w14:paraId="541132AA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32" w:type="pct"/>
            <w:noWrap/>
            <w:vAlign w:val="center"/>
            <w:hideMark/>
          </w:tcPr>
          <w:p w14:paraId="32D18F5B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526" w:type="pct"/>
            <w:noWrap/>
            <w:vAlign w:val="center"/>
            <w:hideMark/>
          </w:tcPr>
          <w:p w14:paraId="2C75699B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43" w:type="pct"/>
            <w:noWrap/>
            <w:vAlign w:val="center"/>
            <w:hideMark/>
          </w:tcPr>
          <w:p w14:paraId="2F61271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540" w:type="pct"/>
            <w:noWrap/>
            <w:vAlign w:val="center"/>
            <w:hideMark/>
          </w:tcPr>
          <w:p w14:paraId="3D2577A5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94" w:type="pct"/>
            <w:noWrap/>
            <w:vAlign w:val="center"/>
            <w:hideMark/>
          </w:tcPr>
          <w:p w14:paraId="616BCA0F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43" w:type="pct"/>
            <w:noWrap/>
            <w:vAlign w:val="center"/>
            <w:hideMark/>
          </w:tcPr>
          <w:p w14:paraId="7F33887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</w:p>
        </w:tc>
      </w:tr>
      <w:tr w:rsidR="00405354" w:rsidRPr="008621CE" w14:paraId="6AE383F1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75E4C8E1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Servicii publice digitale pentru cetățeni</w:t>
            </w:r>
          </w:p>
        </w:tc>
        <w:tc>
          <w:tcPr>
            <w:tcW w:w="331" w:type="pct"/>
            <w:noWrap/>
            <w:vAlign w:val="center"/>
            <w:hideMark/>
          </w:tcPr>
          <w:p w14:paraId="64FB578C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52,2</w:t>
            </w:r>
          </w:p>
        </w:tc>
        <w:tc>
          <w:tcPr>
            <w:tcW w:w="332" w:type="pct"/>
            <w:noWrap/>
            <w:vAlign w:val="center"/>
            <w:hideMark/>
          </w:tcPr>
          <w:p w14:paraId="195A80C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62,7</w:t>
            </w:r>
          </w:p>
        </w:tc>
        <w:tc>
          <w:tcPr>
            <w:tcW w:w="526" w:type="pct"/>
            <w:noWrap/>
            <w:vAlign w:val="center"/>
            <w:hideMark/>
          </w:tcPr>
          <w:p w14:paraId="400B5A3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20,2%</w:t>
            </w:r>
          </w:p>
        </w:tc>
        <w:tc>
          <w:tcPr>
            <w:tcW w:w="343" w:type="pct"/>
            <w:noWrap/>
            <w:vAlign w:val="center"/>
            <w:hideMark/>
          </w:tcPr>
          <w:p w14:paraId="0E90B67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82,3</w:t>
            </w:r>
          </w:p>
        </w:tc>
        <w:tc>
          <w:tcPr>
            <w:tcW w:w="540" w:type="pct"/>
            <w:noWrap/>
            <w:vAlign w:val="center"/>
            <w:hideMark/>
          </w:tcPr>
          <w:p w14:paraId="60B5B05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3,6%</w:t>
            </w:r>
          </w:p>
        </w:tc>
        <w:tc>
          <w:tcPr>
            <w:tcW w:w="294" w:type="pct"/>
            <w:noWrap/>
            <w:vAlign w:val="center"/>
            <w:hideMark/>
          </w:tcPr>
          <w:p w14:paraId="353A54F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100</w:t>
            </w:r>
          </w:p>
        </w:tc>
        <w:tc>
          <w:tcPr>
            <w:tcW w:w="343" w:type="pct"/>
            <w:noWrap/>
            <w:vAlign w:val="center"/>
            <w:hideMark/>
          </w:tcPr>
          <w:p w14:paraId="19DA6864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100</w:t>
            </w:r>
          </w:p>
        </w:tc>
      </w:tr>
      <w:tr w:rsidR="00405354" w:rsidRPr="008621CE" w14:paraId="7DC38946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3549968F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Servicii publice digitale pentru întreprinderi</w:t>
            </w:r>
          </w:p>
        </w:tc>
        <w:tc>
          <w:tcPr>
            <w:tcW w:w="331" w:type="pct"/>
            <w:noWrap/>
            <w:vAlign w:val="center"/>
            <w:hideMark/>
          </w:tcPr>
          <w:p w14:paraId="6321B5E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50</w:t>
            </w:r>
          </w:p>
        </w:tc>
        <w:tc>
          <w:tcPr>
            <w:tcW w:w="332" w:type="pct"/>
            <w:noWrap/>
            <w:vAlign w:val="center"/>
            <w:hideMark/>
          </w:tcPr>
          <w:p w14:paraId="1F4C437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55,1</w:t>
            </w:r>
          </w:p>
        </w:tc>
        <w:tc>
          <w:tcPr>
            <w:tcW w:w="526" w:type="pct"/>
            <w:noWrap/>
            <w:vAlign w:val="center"/>
            <w:hideMark/>
          </w:tcPr>
          <w:p w14:paraId="4BC549A8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10,2%</w:t>
            </w:r>
          </w:p>
        </w:tc>
        <w:tc>
          <w:tcPr>
            <w:tcW w:w="343" w:type="pct"/>
            <w:noWrap/>
            <w:vAlign w:val="center"/>
            <w:hideMark/>
          </w:tcPr>
          <w:p w14:paraId="6AA77D8F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86,2</w:t>
            </w:r>
          </w:p>
        </w:tc>
        <w:tc>
          <w:tcPr>
            <w:tcW w:w="540" w:type="pct"/>
            <w:noWrap/>
            <w:vAlign w:val="center"/>
            <w:hideMark/>
          </w:tcPr>
          <w:p w14:paraId="3688B463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0,9%</w:t>
            </w:r>
          </w:p>
        </w:tc>
        <w:tc>
          <w:tcPr>
            <w:tcW w:w="294" w:type="pct"/>
            <w:noWrap/>
            <w:vAlign w:val="center"/>
            <w:hideMark/>
          </w:tcPr>
          <w:p w14:paraId="357D00D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100</w:t>
            </w:r>
          </w:p>
        </w:tc>
        <w:tc>
          <w:tcPr>
            <w:tcW w:w="343" w:type="pct"/>
            <w:noWrap/>
            <w:vAlign w:val="center"/>
            <w:hideMark/>
          </w:tcPr>
          <w:p w14:paraId="1796583B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100</w:t>
            </w:r>
          </w:p>
        </w:tc>
      </w:tr>
      <w:tr w:rsidR="00405354" w:rsidRPr="008621CE" w14:paraId="15BE0126" w14:textId="77777777" w:rsidTr="00EB0552">
        <w:trPr>
          <w:trHeight w:val="320"/>
        </w:trPr>
        <w:tc>
          <w:tcPr>
            <w:tcW w:w="2292" w:type="pct"/>
            <w:shd w:val="clear" w:color="000000" w:fill="DAE9F8"/>
            <w:noWrap/>
            <w:vAlign w:val="center"/>
            <w:hideMark/>
          </w:tcPr>
          <w:p w14:paraId="51764B53" w14:textId="77777777" w:rsidR="00405354" w:rsidRPr="008621CE" w:rsidRDefault="00405354" w:rsidP="00EB055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ro-RO"/>
              </w:rPr>
              <w:t>Acces la dosare electronice de sănătate</w:t>
            </w:r>
          </w:p>
        </w:tc>
        <w:tc>
          <w:tcPr>
            <w:tcW w:w="331" w:type="pct"/>
            <w:noWrap/>
            <w:vAlign w:val="center"/>
            <w:hideMark/>
          </w:tcPr>
          <w:p w14:paraId="42348399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58,6</w:t>
            </w:r>
          </w:p>
        </w:tc>
        <w:tc>
          <w:tcPr>
            <w:tcW w:w="332" w:type="pct"/>
            <w:noWrap/>
            <w:vAlign w:val="center"/>
            <w:hideMark/>
          </w:tcPr>
          <w:p w14:paraId="73A95341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75,1</w:t>
            </w:r>
          </w:p>
        </w:tc>
        <w:tc>
          <w:tcPr>
            <w:tcW w:w="526" w:type="pct"/>
            <w:noWrap/>
            <w:vAlign w:val="center"/>
            <w:hideMark/>
          </w:tcPr>
          <w:p w14:paraId="41EBDA2D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28,2%</w:t>
            </w:r>
          </w:p>
        </w:tc>
        <w:tc>
          <w:tcPr>
            <w:tcW w:w="343" w:type="pct"/>
            <w:noWrap/>
            <w:vAlign w:val="center"/>
            <w:hideMark/>
          </w:tcPr>
          <w:p w14:paraId="101DCA0A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82,7</w:t>
            </w:r>
          </w:p>
        </w:tc>
        <w:tc>
          <w:tcPr>
            <w:tcW w:w="540" w:type="pct"/>
            <w:noWrap/>
            <w:vAlign w:val="center"/>
            <w:hideMark/>
          </w:tcPr>
          <w:p w14:paraId="61DCA55E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4,5%</w:t>
            </w:r>
          </w:p>
        </w:tc>
        <w:tc>
          <w:tcPr>
            <w:tcW w:w="294" w:type="pct"/>
            <w:noWrap/>
            <w:vAlign w:val="center"/>
            <w:hideMark/>
          </w:tcPr>
          <w:p w14:paraId="68C0E8C7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343" w:type="pct"/>
            <w:noWrap/>
            <w:vAlign w:val="center"/>
            <w:hideMark/>
          </w:tcPr>
          <w:p w14:paraId="4BAF0E22" w14:textId="77777777" w:rsidR="00405354" w:rsidRPr="008621CE" w:rsidRDefault="00405354" w:rsidP="00EB055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18"/>
                <w:szCs w:val="18"/>
                <w:lang w:val="ro-RO"/>
              </w:rPr>
              <w:t>100</w:t>
            </w:r>
          </w:p>
        </w:tc>
      </w:tr>
    </w:tbl>
    <w:p w14:paraId="4E7C22A6" w14:textId="2C527965" w:rsidR="00812F0A" w:rsidRPr="008621CE" w:rsidRDefault="00812F0A" w:rsidP="00812F0A">
      <w:pPr>
        <w:tabs>
          <w:tab w:val="left" w:pos="3251"/>
        </w:tabs>
        <w:rPr>
          <w:rFonts w:ascii="Calibri" w:hAnsi="Calibri" w:cs="Calibri"/>
          <w:sz w:val="32"/>
          <w:szCs w:val="32"/>
          <w:lang w:val="ro-RO"/>
        </w:rPr>
      </w:pPr>
    </w:p>
    <w:p w14:paraId="6580360A" w14:textId="39168A80" w:rsidR="00812F0A" w:rsidRPr="008621CE" w:rsidRDefault="00812F0A" w:rsidP="00812F0A">
      <w:pPr>
        <w:tabs>
          <w:tab w:val="left" w:pos="3251"/>
        </w:tabs>
        <w:rPr>
          <w:rFonts w:ascii="Calibri" w:hAnsi="Calibri" w:cs="Calibri"/>
          <w:sz w:val="32"/>
          <w:szCs w:val="32"/>
          <w:lang w:val="ro-RO"/>
        </w:rPr>
        <w:sectPr w:rsidR="00812F0A" w:rsidRPr="008621CE">
          <w:head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4B50F31" w14:textId="5662BCBB" w:rsidR="00073072" w:rsidRPr="008621CE" w:rsidRDefault="00073072" w:rsidP="00073072">
      <w:pPr>
        <w:pStyle w:val="Caption"/>
        <w:numPr>
          <w:ilvl w:val="0"/>
          <w:numId w:val="0"/>
        </w:numPr>
        <w:spacing w:before="120" w:after="20"/>
        <w:rPr>
          <w:rFonts w:cs="Calibri"/>
          <w:b/>
          <w:bCs/>
          <w:i w:val="0"/>
          <w:iCs w:val="0"/>
          <w:sz w:val="22"/>
          <w:szCs w:val="22"/>
        </w:rPr>
      </w:pPr>
      <w:r w:rsidRPr="008621CE">
        <w:rPr>
          <w:b/>
          <w:bCs/>
          <w:sz w:val="22"/>
          <w:szCs w:val="22"/>
        </w:rPr>
        <w:lastRenderedPageBreak/>
        <w:t>Ta</w:t>
      </w:r>
      <w:r w:rsidR="00EA3A3B" w:rsidRPr="008621CE">
        <w:rPr>
          <w:b/>
          <w:bCs/>
          <w:sz w:val="22"/>
          <w:szCs w:val="22"/>
        </w:rPr>
        <w:t>belul</w:t>
      </w:r>
      <w:r w:rsidRPr="008621CE">
        <w:rPr>
          <w:b/>
          <w:bCs/>
          <w:sz w:val="22"/>
          <w:szCs w:val="22"/>
        </w:rPr>
        <w:t xml:space="preserve"> 2:</w:t>
      </w:r>
      <w:r w:rsidRPr="008621CE">
        <w:rPr>
          <w:b/>
          <w:bCs/>
          <w:i w:val="0"/>
          <w:iCs w:val="0"/>
          <w:sz w:val="22"/>
          <w:szCs w:val="22"/>
        </w:rPr>
        <w:t xml:space="preserve"> </w:t>
      </w:r>
      <w:r w:rsidR="006B3A02" w:rsidRPr="008621CE">
        <w:rPr>
          <w:rFonts w:cs="Calibri"/>
          <w:b/>
          <w:bCs/>
          <w:sz w:val="22"/>
          <w:szCs w:val="22"/>
        </w:rPr>
        <w:t>Tipuri de conexiuni la internet, % din întreprinderi, 2023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5"/>
        <w:gridCol w:w="1266"/>
        <w:gridCol w:w="1207"/>
        <w:gridCol w:w="1207"/>
        <w:gridCol w:w="1209"/>
        <w:gridCol w:w="1209"/>
        <w:gridCol w:w="1205"/>
      </w:tblGrid>
      <w:tr w:rsidR="00B57532" w:rsidRPr="008621CE" w14:paraId="1EDFA95C" w14:textId="77777777" w:rsidTr="00EB0552">
        <w:trPr>
          <w:tblHeader/>
        </w:trPr>
        <w:tc>
          <w:tcPr>
            <w:tcW w:w="1207" w:type="pct"/>
            <w:shd w:val="clear" w:color="auto" w:fill="0F4761" w:themeFill="accent1" w:themeFillShade="BF"/>
            <w:noWrap/>
            <w:vAlign w:val="center"/>
            <w:hideMark/>
          </w:tcPr>
          <w:p w14:paraId="0E3B7F2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Regiune</w:t>
            </w:r>
          </w:p>
        </w:tc>
        <w:tc>
          <w:tcPr>
            <w:tcW w:w="657" w:type="pct"/>
            <w:shd w:val="clear" w:color="auto" w:fill="0F4761" w:themeFill="accent1" w:themeFillShade="BF"/>
            <w:vAlign w:val="center"/>
            <w:hideMark/>
          </w:tcPr>
          <w:p w14:paraId="1B891F7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Conexiune DSL sau alt tip de bandă largă fixă</w:t>
            </w:r>
          </w:p>
        </w:tc>
        <w:tc>
          <w:tcPr>
            <w:tcW w:w="627" w:type="pct"/>
            <w:shd w:val="clear" w:color="auto" w:fill="0F4761" w:themeFill="accent1" w:themeFillShade="BF"/>
            <w:vAlign w:val="center"/>
          </w:tcPr>
          <w:p w14:paraId="768898C1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Sub 30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Mb/s</w:t>
            </w:r>
            <w:proofErr w:type="spellEnd"/>
          </w:p>
        </w:tc>
        <w:tc>
          <w:tcPr>
            <w:tcW w:w="627" w:type="pct"/>
            <w:shd w:val="clear" w:color="auto" w:fill="0F4761" w:themeFill="accent1" w:themeFillShade="BF"/>
            <w:vAlign w:val="center"/>
            <w:hideMark/>
          </w:tcPr>
          <w:p w14:paraId="7159085D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Cel puțin 30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Mb</w:t>
            </w:r>
            <w:proofErr w:type="spellEnd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/s, dar sub 100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Mb/s</w:t>
            </w:r>
            <w:proofErr w:type="spellEnd"/>
          </w:p>
        </w:tc>
        <w:tc>
          <w:tcPr>
            <w:tcW w:w="628" w:type="pct"/>
            <w:shd w:val="clear" w:color="auto" w:fill="0F4761" w:themeFill="accent1" w:themeFillShade="BF"/>
            <w:vAlign w:val="center"/>
            <w:hideMark/>
          </w:tcPr>
          <w:p w14:paraId="7FA2D97C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Cel puțin 100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Mb</w:t>
            </w:r>
            <w:proofErr w:type="spellEnd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/s, dar sub 500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Mb/s</w:t>
            </w:r>
            <w:proofErr w:type="spellEnd"/>
          </w:p>
        </w:tc>
        <w:tc>
          <w:tcPr>
            <w:tcW w:w="628" w:type="pct"/>
            <w:shd w:val="clear" w:color="auto" w:fill="0F4761" w:themeFill="accent1" w:themeFillShade="BF"/>
            <w:vAlign w:val="center"/>
            <w:hideMark/>
          </w:tcPr>
          <w:p w14:paraId="257E541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Cel puțin 500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Mb</w:t>
            </w:r>
            <w:proofErr w:type="spellEnd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/s, dar sub 1 Gb/s</w:t>
            </w:r>
          </w:p>
        </w:tc>
        <w:tc>
          <w:tcPr>
            <w:tcW w:w="626" w:type="pct"/>
            <w:shd w:val="clear" w:color="auto" w:fill="0F4761" w:themeFill="accent1" w:themeFillShade="BF"/>
            <w:vAlign w:val="center"/>
            <w:hideMark/>
          </w:tcPr>
          <w:p w14:paraId="7A6C1146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Cel puțin 1 Gb/s</w:t>
            </w:r>
          </w:p>
        </w:tc>
      </w:tr>
      <w:tr w:rsidR="00B57532" w:rsidRPr="008621CE" w14:paraId="78F3DB96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0570FCE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UE27</w:t>
            </w:r>
          </w:p>
        </w:tc>
        <w:tc>
          <w:tcPr>
            <w:tcW w:w="657" w:type="pct"/>
            <w:noWrap/>
            <w:vAlign w:val="center"/>
            <w:hideMark/>
          </w:tcPr>
          <w:p w14:paraId="5AA1D7AB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94,10</w:t>
            </w:r>
          </w:p>
        </w:tc>
        <w:tc>
          <w:tcPr>
            <w:tcW w:w="627" w:type="pct"/>
            <w:vAlign w:val="center"/>
          </w:tcPr>
          <w:p w14:paraId="0DDBA11A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8,38</w:t>
            </w:r>
          </w:p>
        </w:tc>
        <w:tc>
          <w:tcPr>
            <w:tcW w:w="627" w:type="pct"/>
            <w:noWrap/>
            <w:vAlign w:val="center"/>
            <w:hideMark/>
          </w:tcPr>
          <w:p w14:paraId="3DC01E17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25,14</w:t>
            </w:r>
          </w:p>
        </w:tc>
        <w:tc>
          <w:tcPr>
            <w:tcW w:w="628" w:type="pct"/>
            <w:noWrap/>
            <w:vAlign w:val="center"/>
            <w:hideMark/>
          </w:tcPr>
          <w:p w14:paraId="0E4F225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31,36</w:t>
            </w:r>
          </w:p>
        </w:tc>
        <w:tc>
          <w:tcPr>
            <w:tcW w:w="628" w:type="pct"/>
            <w:noWrap/>
            <w:vAlign w:val="center"/>
            <w:hideMark/>
          </w:tcPr>
          <w:p w14:paraId="0CE4154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16,17</w:t>
            </w:r>
          </w:p>
        </w:tc>
        <w:tc>
          <w:tcPr>
            <w:tcW w:w="626" w:type="pct"/>
            <w:noWrap/>
            <w:vAlign w:val="center"/>
            <w:hideMark/>
          </w:tcPr>
          <w:p w14:paraId="25102F5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12,86</w:t>
            </w:r>
          </w:p>
        </w:tc>
      </w:tr>
      <w:tr w:rsidR="00B57532" w:rsidRPr="008621CE" w14:paraId="64E0139E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3E3C0D4B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657" w:type="pct"/>
            <w:shd w:val="clear" w:color="000000" w:fill="DAF2D0"/>
            <w:noWrap/>
            <w:vAlign w:val="center"/>
            <w:hideMark/>
          </w:tcPr>
          <w:p w14:paraId="20D6BD3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98,19</w:t>
            </w:r>
          </w:p>
        </w:tc>
        <w:tc>
          <w:tcPr>
            <w:tcW w:w="627" w:type="pct"/>
            <w:shd w:val="clear" w:color="auto" w:fill="FAE2D5" w:themeFill="accent2" w:themeFillTint="33"/>
            <w:vAlign w:val="center"/>
          </w:tcPr>
          <w:p w14:paraId="69254E41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1,61</w:t>
            </w:r>
          </w:p>
        </w:tc>
        <w:tc>
          <w:tcPr>
            <w:tcW w:w="627" w:type="pct"/>
            <w:shd w:val="clear" w:color="000000" w:fill="FBE2D5"/>
            <w:noWrap/>
            <w:vAlign w:val="center"/>
            <w:hideMark/>
          </w:tcPr>
          <w:p w14:paraId="5737EFB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14,39</w:t>
            </w:r>
          </w:p>
        </w:tc>
        <w:tc>
          <w:tcPr>
            <w:tcW w:w="628" w:type="pct"/>
            <w:shd w:val="clear" w:color="000000" w:fill="DAF2D0"/>
            <w:noWrap/>
            <w:vAlign w:val="center"/>
            <w:hideMark/>
          </w:tcPr>
          <w:p w14:paraId="17F388EF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47,38</w:t>
            </w:r>
          </w:p>
        </w:tc>
        <w:tc>
          <w:tcPr>
            <w:tcW w:w="628" w:type="pct"/>
            <w:shd w:val="clear" w:color="000000" w:fill="83E28E"/>
            <w:noWrap/>
            <w:vAlign w:val="center"/>
            <w:hideMark/>
          </w:tcPr>
          <w:p w14:paraId="74D909AB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24,24</w:t>
            </w:r>
          </w:p>
        </w:tc>
        <w:tc>
          <w:tcPr>
            <w:tcW w:w="626" w:type="pct"/>
            <w:shd w:val="clear" w:color="000000" w:fill="FBE2D5"/>
            <w:noWrap/>
            <w:vAlign w:val="center"/>
            <w:hideMark/>
          </w:tcPr>
          <w:p w14:paraId="4554E4F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10,57</w:t>
            </w:r>
          </w:p>
        </w:tc>
      </w:tr>
      <w:tr w:rsidR="00B57532" w:rsidRPr="008621CE" w14:paraId="1E883735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035D905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Unu</w:t>
            </w:r>
          </w:p>
        </w:tc>
        <w:tc>
          <w:tcPr>
            <w:tcW w:w="657" w:type="pct"/>
            <w:noWrap/>
            <w:vAlign w:val="center"/>
            <w:hideMark/>
          </w:tcPr>
          <w:p w14:paraId="3776D0FD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98,25</w:t>
            </w:r>
          </w:p>
        </w:tc>
        <w:tc>
          <w:tcPr>
            <w:tcW w:w="627" w:type="pct"/>
            <w:vAlign w:val="center"/>
          </w:tcPr>
          <w:p w14:paraId="643C580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1,18</w:t>
            </w:r>
          </w:p>
        </w:tc>
        <w:tc>
          <w:tcPr>
            <w:tcW w:w="627" w:type="pct"/>
            <w:noWrap/>
            <w:vAlign w:val="center"/>
            <w:hideMark/>
          </w:tcPr>
          <w:p w14:paraId="7A09970C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10,47</w:t>
            </w:r>
          </w:p>
        </w:tc>
        <w:tc>
          <w:tcPr>
            <w:tcW w:w="628" w:type="pct"/>
            <w:noWrap/>
            <w:vAlign w:val="center"/>
            <w:hideMark/>
          </w:tcPr>
          <w:p w14:paraId="5CF4A264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55,05</w:t>
            </w:r>
          </w:p>
        </w:tc>
        <w:tc>
          <w:tcPr>
            <w:tcW w:w="628" w:type="pct"/>
            <w:noWrap/>
            <w:vAlign w:val="center"/>
            <w:hideMark/>
          </w:tcPr>
          <w:p w14:paraId="3006BA0F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23,46</w:t>
            </w:r>
          </w:p>
        </w:tc>
        <w:tc>
          <w:tcPr>
            <w:tcW w:w="626" w:type="pct"/>
            <w:noWrap/>
            <w:vAlign w:val="center"/>
            <w:hideMark/>
          </w:tcPr>
          <w:p w14:paraId="0D1CA23A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8,10</w:t>
            </w:r>
          </w:p>
        </w:tc>
      </w:tr>
      <w:tr w:rsidR="00B57532" w:rsidRPr="008621CE" w14:paraId="759C4248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6ABA9F34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Nord-Vest</w:t>
            </w:r>
          </w:p>
        </w:tc>
        <w:tc>
          <w:tcPr>
            <w:tcW w:w="657" w:type="pct"/>
            <w:shd w:val="clear" w:color="000000" w:fill="83E28E"/>
            <w:noWrap/>
            <w:vAlign w:val="center"/>
            <w:hideMark/>
          </w:tcPr>
          <w:p w14:paraId="147A7B84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98,38</w:t>
            </w:r>
          </w:p>
        </w:tc>
        <w:tc>
          <w:tcPr>
            <w:tcW w:w="627" w:type="pct"/>
            <w:shd w:val="clear" w:color="auto" w:fill="F6C5AC" w:themeFill="accent2" w:themeFillTint="66"/>
            <w:vAlign w:val="center"/>
          </w:tcPr>
          <w:p w14:paraId="39E12077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0,92</w:t>
            </w:r>
          </w:p>
        </w:tc>
        <w:tc>
          <w:tcPr>
            <w:tcW w:w="627" w:type="pct"/>
            <w:shd w:val="clear" w:color="000000" w:fill="F7C7AC"/>
            <w:noWrap/>
            <w:vAlign w:val="center"/>
            <w:hideMark/>
          </w:tcPr>
          <w:p w14:paraId="0CA740D6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10,14</w:t>
            </w:r>
          </w:p>
        </w:tc>
        <w:tc>
          <w:tcPr>
            <w:tcW w:w="628" w:type="pct"/>
            <w:shd w:val="clear" w:color="000000" w:fill="83E28E"/>
            <w:noWrap/>
            <w:vAlign w:val="center"/>
            <w:hideMark/>
          </w:tcPr>
          <w:p w14:paraId="076F0FC9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56,70</w:t>
            </w:r>
          </w:p>
        </w:tc>
        <w:tc>
          <w:tcPr>
            <w:tcW w:w="628" w:type="pct"/>
            <w:shd w:val="clear" w:color="000000" w:fill="DAF2D0"/>
            <w:noWrap/>
            <w:vAlign w:val="center"/>
            <w:hideMark/>
          </w:tcPr>
          <w:p w14:paraId="4ABD54C8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22,28</w:t>
            </w:r>
          </w:p>
        </w:tc>
        <w:tc>
          <w:tcPr>
            <w:tcW w:w="626" w:type="pct"/>
            <w:shd w:val="clear" w:color="000000" w:fill="F7C7AC"/>
            <w:noWrap/>
            <w:vAlign w:val="center"/>
            <w:hideMark/>
          </w:tcPr>
          <w:p w14:paraId="5C6A506D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8,34</w:t>
            </w:r>
          </w:p>
        </w:tc>
      </w:tr>
      <w:tr w:rsidR="00B57532" w:rsidRPr="008621CE" w14:paraId="03D0F4EC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06A7B87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Centru</w:t>
            </w:r>
          </w:p>
        </w:tc>
        <w:tc>
          <w:tcPr>
            <w:tcW w:w="657" w:type="pct"/>
            <w:noWrap/>
            <w:vAlign w:val="center"/>
            <w:hideMark/>
          </w:tcPr>
          <w:p w14:paraId="6B5BC3A7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98,11</w:t>
            </w:r>
          </w:p>
        </w:tc>
        <w:tc>
          <w:tcPr>
            <w:tcW w:w="627" w:type="pct"/>
            <w:vAlign w:val="center"/>
          </w:tcPr>
          <w:p w14:paraId="3A6DE07E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1,49</w:t>
            </w:r>
          </w:p>
        </w:tc>
        <w:tc>
          <w:tcPr>
            <w:tcW w:w="627" w:type="pct"/>
            <w:noWrap/>
            <w:vAlign w:val="center"/>
            <w:hideMark/>
          </w:tcPr>
          <w:p w14:paraId="244A214F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10,86</w:t>
            </w:r>
          </w:p>
        </w:tc>
        <w:tc>
          <w:tcPr>
            <w:tcW w:w="628" w:type="pct"/>
            <w:noWrap/>
            <w:vAlign w:val="center"/>
            <w:hideMark/>
          </w:tcPr>
          <w:p w14:paraId="4AEC9DE1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53,06</w:t>
            </w:r>
          </w:p>
        </w:tc>
        <w:tc>
          <w:tcPr>
            <w:tcW w:w="628" w:type="pct"/>
            <w:noWrap/>
            <w:vAlign w:val="center"/>
            <w:hideMark/>
          </w:tcPr>
          <w:p w14:paraId="727193D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24,90</w:t>
            </w:r>
          </w:p>
        </w:tc>
        <w:tc>
          <w:tcPr>
            <w:tcW w:w="626" w:type="pct"/>
            <w:noWrap/>
            <w:vAlign w:val="center"/>
            <w:hideMark/>
          </w:tcPr>
          <w:p w14:paraId="0A413D1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7,80</w:t>
            </w:r>
          </w:p>
        </w:tc>
      </w:tr>
      <w:tr w:rsidR="00B57532" w:rsidRPr="008621CE" w14:paraId="6B9850D7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0250AE3F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Doi</w:t>
            </w:r>
          </w:p>
        </w:tc>
        <w:tc>
          <w:tcPr>
            <w:tcW w:w="657" w:type="pct"/>
            <w:noWrap/>
            <w:vAlign w:val="center"/>
            <w:hideMark/>
          </w:tcPr>
          <w:p w14:paraId="6C39565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97,26</w:t>
            </w:r>
          </w:p>
        </w:tc>
        <w:tc>
          <w:tcPr>
            <w:tcW w:w="627" w:type="pct"/>
            <w:vAlign w:val="center"/>
          </w:tcPr>
          <w:p w14:paraId="6EB13A71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2,53</w:t>
            </w:r>
          </w:p>
        </w:tc>
        <w:tc>
          <w:tcPr>
            <w:tcW w:w="627" w:type="pct"/>
            <w:noWrap/>
            <w:vAlign w:val="center"/>
            <w:hideMark/>
          </w:tcPr>
          <w:p w14:paraId="201BE9E1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16,33</w:t>
            </w:r>
          </w:p>
        </w:tc>
        <w:tc>
          <w:tcPr>
            <w:tcW w:w="628" w:type="pct"/>
            <w:noWrap/>
            <w:vAlign w:val="center"/>
            <w:hideMark/>
          </w:tcPr>
          <w:p w14:paraId="69E814B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44,68</w:t>
            </w:r>
          </w:p>
        </w:tc>
        <w:tc>
          <w:tcPr>
            <w:tcW w:w="628" w:type="pct"/>
            <w:noWrap/>
            <w:vAlign w:val="center"/>
            <w:hideMark/>
          </w:tcPr>
          <w:p w14:paraId="076F57E6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26,27</w:t>
            </w:r>
          </w:p>
        </w:tc>
        <w:tc>
          <w:tcPr>
            <w:tcW w:w="626" w:type="pct"/>
            <w:noWrap/>
            <w:vAlign w:val="center"/>
            <w:hideMark/>
          </w:tcPr>
          <w:p w14:paraId="558BB47F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7,45</w:t>
            </w:r>
          </w:p>
        </w:tc>
      </w:tr>
      <w:tr w:rsidR="00B57532" w:rsidRPr="008621CE" w14:paraId="75769F7D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4D6226BD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Nord-Est</w:t>
            </w:r>
          </w:p>
        </w:tc>
        <w:tc>
          <w:tcPr>
            <w:tcW w:w="657" w:type="pct"/>
            <w:noWrap/>
            <w:vAlign w:val="center"/>
            <w:hideMark/>
          </w:tcPr>
          <w:p w14:paraId="49750A6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97,74</w:t>
            </w:r>
          </w:p>
        </w:tc>
        <w:tc>
          <w:tcPr>
            <w:tcW w:w="627" w:type="pct"/>
            <w:vAlign w:val="center"/>
          </w:tcPr>
          <w:p w14:paraId="2A1C36C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3,59</w:t>
            </w:r>
          </w:p>
        </w:tc>
        <w:tc>
          <w:tcPr>
            <w:tcW w:w="627" w:type="pct"/>
            <w:noWrap/>
            <w:vAlign w:val="center"/>
            <w:hideMark/>
          </w:tcPr>
          <w:p w14:paraId="176D6C3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19,07</w:t>
            </w:r>
          </w:p>
        </w:tc>
        <w:tc>
          <w:tcPr>
            <w:tcW w:w="628" w:type="pct"/>
            <w:noWrap/>
            <w:vAlign w:val="center"/>
            <w:hideMark/>
          </w:tcPr>
          <w:p w14:paraId="5BDC8B16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40,10</w:t>
            </w:r>
          </w:p>
        </w:tc>
        <w:tc>
          <w:tcPr>
            <w:tcW w:w="628" w:type="pct"/>
            <w:noWrap/>
            <w:vAlign w:val="center"/>
            <w:hideMark/>
          </w:tcPr>
          <w:p w14:paraId="36D0AB6D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28,27</w:t>
            </w:r>
          </w:p>
        </w:tc>
        <w:tc>
          <w:tcPr>
            <w:tcW w:w="626" w:type="pct"/>
            <w:noWrap/>
            <w:vAlign w:val="center"/>
            <w:hideMark/>
          </w:tcPr>
          <w:p w14:paraId="7E4D45AB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6,71</w:t>
            </w:r>
          </w:p>
        </w:tc>
      </w:tr>
      <w:tr w:rsidR="00B57532" w:rsidRPr="008621CE" w14:paraId="45F01AD1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62D16DAD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Sud-Est</w:t>
            </w:r>
          </w:p>
        </w:tc>
        <w:tc>
          <w:tcPr>
            <w:tcW w:w="657" w:type="pct"/>
            <w:noWrap/>
            <w:vAlign w:val="center"/>
            <w:hideMark/>
          </w:tcPr>
          <w:p w14:paraId="17697C0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96,79</w:t>
            </w:r>
          </w:p>
        </w:tc>
        <w:tc>
          <w:tcPr>
            <w:tcW w:w="627" w:type="pct"/>
            <w:vAlign w:val="center"/>
          </w:tcPr>
          <w:p w14:paraId="44C743B9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1,52</w:t>
            </w:r>
          </w:p>
        </w:tc>
        <w:tc>
          <w:tcPr>
            <w:tcW w:w="627" w:type="pct"/>
            <w:noWrap/>
            <w:vAlign w:val="center"/>
            <w:hideMark/>
          </w:tcPr>
          <w:p w14:paraId="2B7DF8BC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13,72</w:t>
            </w:r>
          </w:p>
        </w:tc>
        <w:tc>
          <w:tcPr>
            <w:tcW w:w="628" w:type="pct"/>
            <w:noWrap/>
            <w:vAlign w:val="center"/>
            <w:hideMark/>
          </w:tcPr>
          <w:p w14:paraId="1ABC06B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49,04</w:t>
            </w:r>
          </w:p>
        </w:tc>
        <w:tc>
          <w:tcPr>
            <w:tcW w:w="628" w:type="pct"/>
            <w:noWrap/>
            <w:vAlign w:val="center"/>
            <w:hideMark/>
          </w:tcPr>
          <w:p w14:paraId="3A593EDE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24,35</w:t>
            </w:r>
          </w:p>
        </w:tc>
        <w:tc>
          <w:tcPr>
            <w:tcW w:w="626" w:type="pct"/>
            <w:noWrap/>
            <w:vAlign w:val="center"/>
            <w:hideMark/>
          </w:tcPr>
          <w:p w14:paraId="0CCD959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8,16</w:t>
            </w:r>
          </w:p>
        </w:tc>
      </w:tr>
      <w:tr w:rsidR="00B57532" w:rsidRPr="008621CE" w14:paraId="4901BEE3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2741ABC7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Trei</w:t>
            </w:r>
          </w:p>
        </w:tc>
        <w:tc>
          <w:tcPr>
            <w:tcW w:w="657" w:type="pct"/>
            <w:noWrap/>
            <w:vAlign w:val="center"/>
            <w:hideMark/>
          </w:tcPr>
          <w:p w14:paraId="1D67C1B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98,61</w:t>
            </w:r>
          </w:p>
        </w:tc>
        <w:tc>
          <w:tcPr>
            <w:tcW w:w="627" w:type="pct"/>
            <w:vAlign w:val="center"/>
          </w:tcPr>
          <w:p w14:paraId="307E795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1,22</w:t>
            </w:r>
          </w:p>
        </w:tc>
        <w:tc>
          <w:tcPr>
            <w:tcW w:w="627" w:type="pct"/>
            <w:noWrap/>
            <w:vAlign w:val="center"/>
            <w:hideMark/>
          </w:tcPr>
          <w:p w14:paraId="7F010658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14,95</w:t>
            </w:r>
          </w:p>
        </w:tc>
        <w:tc>
          <w:tcPr>
            <w:tcW w:w="628" w:type="pct"/>
            <w:noWrap/>
            <w:vAlign w:val="center"/>
            <w:hideMark/>
          </w:tcPr>
          <w:p w14:paraId="655D49B7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44,54</w:t>
            </w:r>
          </w:p>
        </w:tc>
        <w:tc>
          <w:tcPr>
            <w:tcW w:w="628" w:type="pct"/>
            <w:noWrap/>
            <w:vAlign w:val="center"/>
            <w:hideMark/>
          </w:tcPr>
          <w:p w14:paraId="46E1D31D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23,01</w:t>
            </w:r>
          </w:p>
        </w:tc>
        <w:tc>
          <w:tcPr>
            <w:tcW w:w="626" w:type="pct"/>
            <w:noWrap/>
            <w:vAlign w:val="center"/>
            <w:hideMark/>
          </w:tcPr>
          <w:p w14:paraId="606CCD0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14,89</w:t>
            </w:r>
          </w:p>
        </w:tc>
      </w:tr>
      <w:tr w:rsidR="00B57532" w:rsidRPr="008621CE" w14:paraId="06CAAE1D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6304D94A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Sud-Muntenia</w:t>
            </w:r>
          </w:p>
        </w:tc>
        <w:tc>
          <w:tcPr>
            <w:tcW w:w="657" w:type="pct"/>
            <w:noWrap/>
            <w:vAlign w:val="center"/>
            <w:hideMark/>
          </w:tcPr>
          <w:p w14:paraId="4C10C90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99,69</w:t>
            </w:r>
          </w:p>
        </w:tc>
        <w:tc>
          <w:tcPr>
            <w:tcW w:w="627" w:type="pct"/>
            <w:vAlign w:val="center"/>
          </w:tcPr>
          <w:p w14:paraId="3AFC963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0,98</w:t>
            </w:r>
          </w:p>
        </w:tc>
        <w:tc>
          <w:tcPr>
            <w:tcW w:w="627" w:type="pct"/>
            <w:noWrap/>
            <w:vAlign w:val="center"/>
            <w:hideMark/>
          </w:tcPr>
          <w:p w14:paraId="071A935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14,37</w:t>
            </w:r>
          </w:p>
        </w:tc>
        <w:tc>
          <w:tcPr>
            <w:tcW w:w="628" w:type="pct"/>
            <w:noWrap/>
            <w:vAlign w:val="center"/>
            <w:hideMark/>
          </w:tcPr>
          <w:p w14:paraId="2192692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46,31</w:t>
            </w:r>
          </w:p>
        </w:tc>
        <w:tc>
          <w:tcPr>
            <w:tcW w:w="628" w:type="pct"/>
            <w:noWrap/>
            <w:vAlign w:val="center"/>
            <w:hideMark/>
          </w:tcPr>
          <w:p w14:paraId="08D82DF9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30,05</w:t>
            </w:r>
          </w:p>
        </w:tc>
        <w:tc>
          <w:tcPr>
            <w:tcW w:w="626" w:type="pct"/>
            <w:noWrap/>
            <w:vAlign w:val="center"/>
            <w:hideMark/>
          </w:tcPr>
          <w:p w14:paraId="68685D28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7,98</w:t>
            </w:r>
          </w:p>
        </w:tc>
      </w:tr>
      <w:tr w:rsidR="00B57532" w:rsidRPr="008621CE" w14:paraId="77A65300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28863533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București-Ilfov</w:t>
            </w:r>
          </w:p>
        </w:tc>
        <w:tc>
          <w:tcPr>
            <w:tcW w:w="657" w:type="pct"/>
            <w:noWrap/>
            <w:vAlign w:val="center"/>
            <w:hideMark/>
          </w:tcPr>
          <w:p w14:paraId="3FB3B4E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98,03</w:t>
            </w:r>
          </w:p>
        </w:tc>
        <w:tc>
          <w:tcPr>
            <w:tcW w:w="627" w:type="pct"/>
            <w:vAlign w:val="center"/>
          </w:tcPr>
          <w:p w14:paraId="6C2EDCEC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1,35</w:t>
            </w:r>
          </w:p>
        </w:tc>
        <w:tc>
          <w:tcPr>
            <w:tcW w:w="627" w:type="pct"/>
            <w:noWrap/>
            <w:vAlign w:val="center"/>
            <w:hideMark/>
          </w:tcPr>
          <w:p w14:paraId="5CDE4AFC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15,25</w:t>
            </w:r>
          </w:p>
        </w:tc>
        <w:tc>
          <w:tcPr>
            <w:tcW w:w="628" w:type="pct"/>
            <w:noWrap/>
            <w:vAlign w:val="center"/>
            <w:hideMark/>
          </w:tcPr>
          <w:p w14:paraId="56EF8C1F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43,61</w:t>
            </w:r>
          </w:p>
        </w:tc>
        <w:tc>
          <w:tcPr>
            <w:tcW w:w="628" w:type="pct"/>
            <w:noWrap/>
            <w:vAlign w:val="center"/>
            <w:hideMark/>
          </w:tcPr>
          <w:p w14:paraId="3EDF74A7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19,28</w:t>
            </w:r>
          </w:p>
        </w:tc>
        <w:tc>
          <w:tcPr>
            <w:tcW w:w="626" w:type="pct"/>
            <w:noWrap/>
            <w:vAlign w:val="center"/>
            <w:hideMark/>
          </w:tcPr>
          <w:p w14:paraId="1D8AFA0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18,55</w:t>
            </w:r>
          </w:p>
        </w:tc>
      </w:tr>
      <w:tr w:rsidR="00B57532" w:rsidRPr="008621CE" w14:paraId="09A3A5C1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42CB284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Patru</w:t>
            </w:r>
          </w:p>
        </w:tc>
        <w:tc>
          <w:tcPr>
            <w:tcW w:w="657" w:type="pct"/>
            <w:noWrap/>
            <w:vAlign w:val="center"/>
            <w:hideMark/>
          </w:tcPr>
          <w:p w14:paraId="06D405D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98,72</w:t>
            </w:r>
          </w:p>
        </w:tc>
        <w:tc>
          <w:tcPr>
            <w:tcW w:w="627" w:type="pct"/>
            <w:vAlign w:val="center"/>
          </w:tcPr>
          <w:p w14:paraId="0EF0630C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1,83</w:t>
            </w:r>
          </w:p>
        </w:tc>
        <w:tc>
          <w:tcPr>
            <w:tcW w:w="627" w:type="pct"/>
            <w:noWrap/>
            <w:vAlign w:val="center"/>
            <w:hideMark/>
          </w:tcPr>
          <w:p w14:paraId="37146C59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17,92</w:t>
            </w:r>
          </w:p>
        </w:tc>
        <w:tc>
          <w:tcPr>
            <w:tcW w:w="628" w:type="pct"/>
            <w:noWrap/>
            <w:vAlign w:val="center"/>
            <w:hideMark/>
          </w:tcPr>
          <w:p w14:paraId="258D5386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42,95</w:t>
            </w:r>
          </w:p>
        </w:tc>
        <w:tc>
          <w:tcPr>
            <w:tcW w:w="628" w:type="pct"/>
            <w:noWrap/>
            <w:vAlign w:val="center"/>
            <w:hideMark/>
          </w:tcPr>
          <w:p w14:paraId="39C9F03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25,36</w:t>
            </w:r>
          </w:p>
        </w:tc>
        <w:tc>
          <w:tcPr>
            <w:tcW w:w="626" w:type="pct"/>
            <w:noWrap/>
            <w:vAlign w:val="center"/>
            <w:hideMark/>
          </w:tcPr>
          <w:p w14:paraId="1310E16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10,66</w:t>
            </w:r>
          </w:p>
        </w:tc>
      </w:tr>
      <w:tr w:rsidR="00B57532" w:rsidRPr="008621CE" w14:paraId="7B0B1845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661A8A38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Sud-Vest Oltenia</w:t>
            </w:r>
          </w:p>
        </w:tc>
        <w:tc>
          <w:tcPr>
            <w:tcW w:w="657" w:type="pct"/>
            <w:noWrap/>
            <w:vAlign w:val="center"/>
            <w:hideMark/>
          </w:tcPr>
          <w:p w14:paraId="23356D86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98,99</w:t>
            </w:r>
          </w:p>
        </w:tc>
        <w:tc>
          <w:tcPr>
            <w:tcW w:w="627" w:type="pct"/>
            <w:vAlign w:val="center"/>
          </w:tcPr>
          <w:p w14:paraId="53B765BA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  <w:tc>
          <w:tcPr>
            <w:tcW w:w="627" w:type="pct"/>
            <w:noWrap/>
            <w:vAlign w:val="center"/>
            <w:hideMark/>
          </w:tcPr>
          <w:p w14:paraId="3DC66551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15,20</w:t>
            </w:r>
          </w:p>
        </w:tc>
        <w:tc>
          <w:tcPr>
            <w:tcW w:w="628" w:type="pct"/>
            <w:noWrap/>
            <w:vAlign w:val="center"/>
            <w:hideMark/>
          </w:tcPr>
          <w:p w14:paraId="7F29989B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33,50</w:t>
            </w:r>
          </w:p>
        </w:tc>
        <w:tc>
          <w:tcPr>
            <w:tcW w:w="628" w:type="pct"/>
            <w:noWrap/>
            <w:vAlign w:val="center"/>
            <w:hideMark/>
          </w:tcPr>
          <w:p w14:paraId="79D07DBF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38,22</w:t>
            </w:r>
          </w:p>
        </w:tc>
        <w:tc>
          <w:tcPr>
            <w:tcW w:w="626" w:type="pct"/>
            <w:noWrap/>
            <w:vAlign w:val="center"/>
            <w:hideMark/>
          </w:tcPr>
          <w:p w14:paraId="4E7509F0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11,93</w:t>
            </w:r>
          </w:p>
        </w:tc>
      </w:tr>
      <w:tr w:rsidR="00B57532" w:rsidRPr="008621CE" w14:paraId="4F51B7AB" w14:textId="77777777" w:rsidTr="00EB0552">
        <w:tc>
          <w:tcPr>
            <w:tcW w:w="1207" w:type="pct"/>
            <w:shd w:val="clear" w:color="000000" w:fill="DCE6F1"/>
            <w:noWrap/>
            <w:vAlign w:val="center"/>
            <w:hideMark/>
          </w:tcPr>
          <w:p w14:paraId="73AF185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Vest</w:t>
            </w:r>
          </w:p>
        </w:tc>
        <w:tc>
          <w:tcPr>
            <w:tcW w:w="657" w:type="pct"/>
            <w:noWrap/>
            <w:vAlign w:val="center"/>
            <w:hideMark/>
          </w:tcPr>
          <w:p w14:paraId="1F456C18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98,48</w:t>
            </w:r>
          </w:p>
        </w:tc>
        <w:tc>
          <w:tcPr>
            <w:tcW w:w="627" w:type="pct"/>
            <w:vAlign w:val="center"/>
          </w:tcPr>
          <w:p w14:paraId="455087E5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3,29</w:t>
            </w:r>
          </w:p>
        </w:tc>
        <w:tc>
          <w:tcPr>
            <w:tcW w:w="627" w:type="pct"/>
            <w:noWrap/>
            <w:vAlign w:val="center"/>
            <w:hideMark/>
          </w:tcPr>
          <w:p w14:paraId="3D7A385B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20,32</w:t>
            </w:r>
          </w:p>
        </w:tc>
        <w:tc>
          <w:tcPr>
            <w:tcW w:w="628" w:type="pct"/>
            <w:noWrap/>
            <w:vAlign w:val="center"/>
            <w:hideMark/>
          </w:tcPr>
          <w:p w14:paraId="14D0BE92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51,25</w:t>
            </w:r>
          </w:p>
        </w:tc>
        <w:tc>
          <w:tcPr>
            <w:tcW w:w="628" w:type="pct"/>
            <w:noWrap/>
            <w:vAlign w:val="center"/>
            <w:hideMark/>
          </w:tcPr>
          <w:p w14:paraId="272BB3C4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14,07</w:t>
            </w:r>
          </w:p>
        </w:tc>
        <w:tc>
          <w:tcPr>
            <w:tcW w:w="626" w:type="pct"/>
            <w:noWrap/>
            <w:vAlign w:val="center"/>
            <w:hideMark/>
          </w:tcPr>
          <w:p w14:paraId="529C400B" w14:textId="77777777" w:rsidR="00B57532" w:rsidRPr="008621CE" w:rsidRDefault="00B57532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9,54</w:t>
            </w:r>
          </w:p>
        </w:tc>
      </w:tr>
    </w:tbl>
    <w:p w14:paraId="300B589B" w14:textId="77777777" w:rsidR="00073072" w:rsidRPr="008621CE" w:rsidRDefault="00073072">
      <w:pPr>
        <w:rPr>
          <w:rFonts w:ascii="Calibri" w:hAnsi="Calibri" w:cs="Calibri"/>
          <w:sz w:val="32"/>
          <w:szCs w:val="32"/>
          <w:lang w:val="ro-RO"/>
        </w:rPr>
      </w:pPr>
    </w:p>
    <w:p w14:paraId="4FBF4FD9" w14:textId="382439F0" w:rsidR="00073072" w:rsidRPr="008621CE" w:rsidRDefault="00073072" w:rsidP="00073072">
      <w:pPr>
        <w:pStyle w:val="Caption"/>
        <w:numPr>
          <w:ilvl w:val="0"/>
          <w:numId w:val="0"/>
        </w:numPr>
        <w:spacing w:before="120" w:after="20"/>
        <w:rPr>
          <w:rFonts w:cs="Calibri"/>
          <w:b/>
          <w:bCs/>
          <w:i w:val="0"/>
          <w:iCs w:val="0"/>
          <w:sz w:val="22"/>
          <w:szCs w:val="22"/>
        </w:rPr>
      </w:pPr>
      <w:r w:rsidRPr="008621CE">
        <w:rPr>
          <w:b/>
          <w:bCs/>
          <w:sz w:val="22"/>
          <w:szCs w:val="22"/>
        </w:rPr>
        <w:t>Tab</w:t>
      </w:r>
      <w:r w:rsidR="00B57532" w:rsidRPr="008621CE">
        <w:rPr>
          <w:b/>
          <w:bCs/>
          <w:sz w:val="22"/>
          <w:szCs w:val="22"/>
        </w:rPr>
        <w:t>elul</w:t>
      </w:r>
      <w:r w:rsidRPr="008621CE">
        <w:rPr>
          <w:b/>
          <w:bCs/>
          <w:sz w:val="22"/>
          <w:szCs w:val="22"/>
        </w:rPr>
        <w:t xml:space="preserve"> 3: </w:t>
      </w:r>
      <w:r w:rsidR="009A2BB6" w:rsidRPr="008621CE">
        <w:rPr>
          <w:rFonts w:cs="Calibri"/>
          <w:b/>
          <w:bCs/>
          <w:sz w:val="22"/>
          <w:szCs w:val="22"/>
        </w:rPr>
        <w:t>Accesul la internet al angajaților, 2023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4"/>
        <w:gridCol w:w="1920"/>
        <w:gridCol w:w="1922"/>
        <w:gridCol w:w="1922"/>
        <w:gridCol w:w="1920"/>
      </w:tblGrid>
      <w:tr w:rsidR="004D43BD" w:rsidRPr="008621CE" w14:paraId="33A75C93" w14:textId="77777777" w:rsidTr="00EB0552">
        <w:trPr>
          <w:tblHeader/>
        </w:trPr>
        <w:tc>
          <w:tcPr>
            <w:tcW w:w="1010" w:type="pct"/>
            <w:shd w:val="clear" w:color="auto" w:fill="0F4761" w:themeFill="accent1" w:themeFillShade="BF"/>
            <w:noWrap/>
            <w:vAlign w:val="center"/>
            <w:hideMark/>
          </w:tcPr>
          <w:p w14:paraId="4859C939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Regiune</w:t>
            </w:r>
          </w:p>
        </w:tc>
        <w:tc>
          <w:tcPr>
            <w:tcW w:w="997" w:type="pct"/>
            <w:shd w:val="clear" w:color="auto" w:fill="0F4761" w:themeFill="accent1" w:themeFillShade="BF"/>
            <w:vAlign w:val="center"/>
            <w:hideMark/>
          </w:tcPr>
          <w:p w14:paraId="3789705E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% din persoanele angajate cu acces la internet în scopuri profesionale</w:t>
            </w:r>
          </w:p>
        </w:tc>
        <w:tc>
          <w:tcPr>
            <w:tcW w:w="998" w:type="pct"/>
            <w:shd w:val="clear" w:color="auto" w:fill="0F4761" w:themeFill="accent1" w:themeFillShade="BF"/>
            <w:vAlign w:val="center"/>
            <w:hideMark/>
          </w:tcPr>
          <w:p w14:paraId="2EA885C4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% din întreprinderi în care peste 10% dintre angajați au acces la internet în scopuri profesionale</w:t>
            </w:r>
          </w:p>
        </w:tc>
        <w:tc>
          <w:tcPr>
            <w:tcW w:w="998" w:type="pct"/>
            <w:shd w:val="clear" w:color="auto" w:fill="0F4761" w:themeFill="accent1" w:themeFillShade="BF"/>
            <w:vAlign w:val="center"/>
            <w:hideMark/>
          </w:tcPr>
          <w:p w14:paraId="12206BD9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% din întreprinderi în care peste 50% dintre angajați au acces la internet în scopuri profesionale</w:t>
            </w:r>
          </w:p>
        </w:tc>
        <w:tc>
          <w:tcPr>
            <w:tcW w:w="998" w:type="pct"/>
            <w:shd w:val="clear" w:color="auto" w:fill="0F4761" w:themeFill="accent1" w:themeFillShade="BF"/>
            <w:vAlign w:val="center"/>
            <w:hideMark/>
          </w:tcPr>
          <w:p w14:paraId="00D62DC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% din întreprinderi în care cel puțin 10 angajați au acces la internet în scopuri profesionale</w:t>
            </w:r>
          </w:p>
        </w:tc>
      </w:tr>
      <w:tr w:rsidR="004D43BD" w:rsidRPr="008621CE" w14:paraId="795B17DB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3697441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UE27</w:t>
            </w:r>
          </w:p>
        </w:tc>
        <w:tc>
          <w:tcPr>
            <w:tcW w:w="997" w:type="pct"/>
            <w:noWrap/>
            <w:vAlign w:val="center"/>
            <w:hideMark/>
          </w:tcPr>
          <w:p w14:paraId="641C7079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61,35</w:t>
            </w:r>
          </w:p>
        </w:tc>
        <w:tc>
          <w:tcPr>
            <w:tcW w:w="998" w:type="pct"/>
            <w:vAlign w:val="center"/>
            <w:hideMark/>
          </w:tcPr>
          <w:p w14:paraId="3213BE01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89,08</w:t>
            </w:r>
          </w:p>
        </w:tc>
        <w:tc>
          <w:tcPr>
            <w:tcW w:w="998" w:type="pct"/>
            <w:vAlign w:val="center"/>
            <w:hideMark/>
          </w:tcPr>
          <w:p w14:paraId="3A6D035B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51,32</w:t>
            </w:r>
          </w:p>
        </w:tc>
        <w:tc>
          <w:tcPr>
            <w:tcW w:w="998" w:type="pct"/>
            <w:vAlign w:val="center"/>
            <w:hideMark/>
          </w:tcPr>
          <w:p w14:paraId="03268F7B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58</w:t>
            </w:r>
          </w:p>
        </w:tc>
      </w:tr>
      <w:tr w:rsidR="004D43BD" w:rsidRPr="008621CE" w14:paraId="79A48C75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36AF12E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997" w:type="pct"/>
            <w:shd w:val="clear" w:color="000000" w:fill="FBE2D5"/>
            <w:vAlign w:val="center"/>
            <w:hideMark/>
          </w:tcPr>
          <w:p w14:paraId="75756A34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41,84</w:t>
            </w:r>
          </w:p>
        </w:tc>
        <w:tc>
          <w:tcPr>
            <w:tcW w:w="998" w:type="pct"/>
            <w:shd w:val="clear" w:color="000000" w:fill="FBE2D5"/>
            <w:vAlign w:val="center"/>
            <w:hideMark/>
          </w:tcPr>
          <w:p w14:paraId="34784CD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65,10</w:t>
            </w:r>
          </w:p>
        </w:tc>
        <w:tc>
          <w:tcPr>
            <w:tcW w:w="998" w:type="pct"/>
            <w:shd w:val="clear" w:color="000000" w:fill="FBE2D5"/>
            <w:vAlign w:val="center"/>
            <w:hideMark/>
          </w:tcPr>
          <w:p w14:paraId="0629C3C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25,58</w:t>
            </w:r>
          </w:p>
        </w:tc>
        <w:tc>
          <w:tcPr>
            <w:tcW w:w="998" w:type="pct"/>
            <w:shd w:val="clear" w:color="000000" w:fill="FBE2D5"/>
            <w:vAlign w:val="center"/>
            <w:hideMark/>
          </w:tcPr>
          <w:p w14:paraId="0B488F0D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40,95</w:t>
            </w:r>
          </w:p>
        </w:tc>
      </w:tr>
      <w:tr w:rsidR="004D43BD" w:rsidRPr="008621CE" w14:paraId="25A3A7C0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38AD612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Unu</w:t>
            </w:r>
          </w:p>
        </w:tc>
        <w:tc>
          <w:tcPr>
            <w:tcW w:w="997" w:type="pct"/>
            <w:noWrap/>
            <w:vAlign w:val="center"/>
            <w:hideMark/>
          </w:tcPr>
          <w:p w14:paraId="6E762B80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37,24</w:t>
            </w:r>
          </w:p>
        </w:tc>
        <w:tc>
          <w:tcPr>
            <w:tcW w:w="998" w:type="pct"/>
            <w:vAlign w:val="center"/>
            <w:hideMark/>
          </w:tcPr>
          <w:p w14:paraId="466FCF20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70,78</w:t>
            </w:r>
          </w:p>
        </w:tc>
        <w:tc>
          <w:tcPr>
            <w:tcW w:w="998" w:type="pct"/>
            <w:vAlign w:val="center"/>
            <w:hideMark/>
          </w:tcPr>
          <w:p w14:paraId="4A69E1C1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21,35</w:t>
            </w:r>
          </w:p>
        </w:tc>
        <w:tc>
          <w:tcPr>
            <w:tcW w:w="998" w:type="pct"/>
            <w:vAlign w:val="center"/>
            <w:hideMark/>
          </w:tcPr>
          <w:p w14:paraId="5B068EDD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38,93</w:t>
            </w:r>
          </w:p>
        </w:tc>
      </w:tr>
      <w:tr w:rsidR="004D43BD" w:rsidRPr="008621CE" w14:paraId="009E9E33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12674712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Nord-Vest</w:t>
            </w:r>
          </w:p>
        </w:tc>
        <w:tc>
          <w:tcPr>
            <w:tcW w:w="997" w:type="pct"/>
            <w:shd w:val="clear" w:color="000000" w:fill="F7C7AC"/>
            <w:vAlign w:val="center"/>
            <w:hideMark/>
          </w:tcPr>
          <w:p w14:paraId="1F1E3A9C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39,38</w:t>
            </w:r>
          </w:p>
        </w:tc>
        <w:tc>
          <w:tcPr>
            <w:tcW w:w="998" w:type="pct"/>
            <w:shd w:val="clear" w:color="000000" w:fill="DAF2D0"/>
            <w:vAlign w:val="center"/>
            <w:hideMark/>
          </w:tcPr>
          <w:p w14:paraId="65BB2792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73,52</w:t>
            </w:r>
          </w:p>
        </w:tc>
        <w:tc>
          <w:tcPr>
            <w:tcW w:w="998" w:type="pct"/>
            <w:shd w:val="clear" w:color="000000" w:fill="F7C7AC"/>
            <w:vAlign w:val="center"/>
            <w:hideMark/>
          </w:tcPr>
          <w:p w14:paraId="57E9EF05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24,36</w:t>
            </w:r>
          </w:p>
        </w:tc>
        <w:tc>
          <w:tcPr>
            <w:tcW w:w="998" w:type="pct"/>
            <w:shd w:val="clear" w:color="000000" w:fill="DAF2D0"/>
            <w:vAlign w:val="center"/>
            <w:hideMark/>
          </w:tcPr>
          <w:p w14:paraId="44836AA2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42,94</w:t>
            </w:r>
          </w:p>
        </w:tc>
      </w:tr>
      <w:tr w:rsidR="004D43BD" w:rsidRPr="008621CE" w14:paraId="3F7B0B2D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6027B9BB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Centru</w:t>
            </w:r>
          </w:p>
        </w:tc>
        <w:tc>
          <w:tcPr>
            <w:tcW w:w="997" w:type="pct"/>
            <w:noWrap/>
            <w:vAlign w:val="center"/>
            <w:hideMark/>
          </w:tcPr>
          <w:p w14:paraId="6F0D256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34,82</w:t>
            </w:r>
          </w:p>
        </w:tc>
        <w:tc>
          <w:tcPr>
            <w:tcW w:w="998" w:type="pct"/>
            <w:vAlign w:val="center"/>
            <w:hideMark/>
          </w:tcPr>
          <w:p w14:paraId="6660F05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67,47</w:t>
            </w:r>
          </w:p>
        </w:tc>
        <w:tc>
          <w:tcPr>
            <w:tcW w:w="998" w:type="pct"/>
            <w:vAlign w:val="center"/>
            <w:hideMark/>
          </w:tcPr>
          <w:p w14:paraId="2FF1AA5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17,73</w:t>
            </w:r>
          </w:p>
        </w:tc>
        <w:tc>
          <w:tcPr>
            <w:tcW w:w="998" w:type="pct"/>
            <w:vAlign w:val="center"/>
            <w:hideMark/>
          </w:tcPr>
          <w:p w14:paraId="6521099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34,07</w:t>
            </w:r>
          </w:p>
        </w:tc>
      </w:tr>
      <w:tr w:rsidR="004D43BD" w:rsidRPr="008621CE" w14:paraId="3BD65C3A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6E68A532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Doi</w:t>
            </w:r>
          </w:p>
        </w:tc>
        <w:tc>
          <w:tcPr>
            <w:tcW w:w="997" w:type="pct"/>
            <w:noWrap/>
            <w:vAlign w:val="center"/>
            <w:hideMark/>
          </w:tcPr>
          <w:p w14:paraId="3F9665ED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27,88</w:t>
            </w:r>
          </w:p>
        </w:tc>
        <w:tc>
          <w:tcPr>
            <w:tcW w:w="998" w:type="pct"/>
            <w:vAlign w:val="center"/>
            <w:hideMark/>
          </w:tcPr>
          <w:p w14:paraId="07D10B32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55,10</w:t>
            </w:r>
          </w:p>
        </w:tc>
        <w:tc>
          <w:tcPr>
            <w:tcW w:w="998" w:type="pct"/>
            <w:vAlign w:val="center"/>
            <w:hideMark/>
          </w:tcPr>
          <w:p w14:paraId="79A72553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14,75</w:t>
            </w:r>
          </w:p>
        </w:tc>
        <w:tc>
          <w:tcPr>
            <w:tcW w:w="998" w:type="pct"/>
            <w:vAlign w:val="center"/>
            <w:hideMark/>
          </w:tcPr>
          <w:p w14:paraId="1C4FC8C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29,22</w:t>
            </w:r>
          </w:p>
        </w:tc>
      </w:tr>
      <w:tr w:rsidR="004D43BD" w:rsidRPr="008621CE" w14:paraId="65FA688B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299CE00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Nord-Est</w:t>
            </w:r>
          </w:p>
        </w:tc>
        <w:tc>
          <w:tcPr>
            <w:tcW w:w="997" w:type="pct"/>
            <w:noWrap/>
            <w:vAlign w:val="center"/>
            <w:hideMark/>
          </w:tcPr>
          <w:p w14:paraId="024C61C4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31,92</w:t>
            </w:r>
          </w:p>
        </w:tc>
        <w:tc>
          <w:tcPr>
            <w:tcW w:w="998" w:type="pct"/>
            <w:vAlign w:val="center"/>
            <w:hideMark/>
          </w:tcPr>
          <w:p w14:paraId="474F462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57,71</w:t>
            </w:r>
          </w:p>
        </w:tc>
        <w:tc>
          <w:tcPr>
            <w:tcW w:w="998" w:type="pct"/>
            <w:vAlign w:val="center"/>
            <w:hideMark/>
          </w:tcPr>
          <w:p w14:paraId="4743884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16,82</w:t>
            </w:r>
          </w:p>
        </w:tc>
        <w:tc>
          <w:tcPr>
            <w:tcW w:w="998" w:type="pct"/>
            <w:vAlign w:val="center"/>
            <w:hideMark/>
          </w:tcPr>
          <w:p w14:paraId="04D12162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31,62</w:t>
            </w:r>
          </w:p>
        </w:tc>
      </w:tr>
      <w:tr w:rsidR="004D43BD" w:rsidRPr="008621CE" w14:paraId="400AD8E1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52898253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Sud-Est</w:t>
            </w:r>
          </w:p>
        </w:tc>
        <w:tc>
          <w:tcPr>
            <w:tcW w:w="997" w:type="pct"/>
            <w:noWrap/>
            <w:vAlign w:val="center"/>
            <w:hideMark/>
          </w:tcPr>
          <w:p w14:paraId="00597E3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23,67</w:t>
            </w:r>
          </w:p>
        </w:tc>
        <w:tc>
          <w:tcPr>
            <w:tcW w:w="998" w:type="pct"/>
            <w:vAlign w:val="center"/>
            <w:hideMark/>
          </w:tcPr>
          <w:p w14:paraId="044C22E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52,62</w:t>
            </w:r>
          </w:p>
        </w:tc>
        <w:tc>
          <w:tcPr>
            <w:tcW w:w="998" w:type="pct"/>
            <w:vAlign w:val="center"/>
            <w:hideMark/>
          </w:tcPr>
          <w:p w14:paraId="77E3DBB9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12,77</w:t>
            </w:r>
          </w:p>
        </w:tc>
        <w:tc>
          <w:tcPr>
            <w:tcW w:w="998" w:type="pct"/>
            <w:vAlign w:val="center"/>
            <w:hideMark/>
          </w:tcPr>
          <w:p w14:paraId="7B712E51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26,93</w:t>
            </w:r>
          </w:p>
        </w:tc>
      </w:tr>
      <w:tr w:rsidR="004D43BD" w:rsidRPr="008621CE" w14:paraId="13F0DA55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7B2F0886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Trei</w:t>
            </w:r>
          </w:p>
        </w:tc>
        <w:tc>
          <w:tcPr>
            <w:tcW w:w="997" w:type="pct"/>
            <w:noWrap/>
            <w:vAlign w:val="center"/>
            <w:hideMark/>
          </w:tcPr>
          <w:p w14:paraId="5667063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54,28</w:t>
            </w:r>
          </w:p>
        </w:tc>
        <w:tc>
          <w:tcPr>
            <w:tcW w:w="998" w:type="pct"/>
            <w:vAlign w:val="center"/>
            <w:hideMark/>
          </w:tcPr>
          <w:p w14:paraId="49678B9B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74,32</w:t>
            </w:r>
          </w:p>
        </w:tc>
        <w:tc>
          <w:tcPr>
            <w:tcW w:w="998" w:type="pct"/>
            <w:vAlign w:val="center"/>
            <w:hideMark/>
          </w:tcPr>
          <w:p w14:paraId="2463A8A7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41,98</w:t>
            </w:r>
          </w:p>
        </w:tc>
        <w:tc>
          <w:tcPr>
            <w:tcW w:w="998" w:type="pct"/>
            <w:vAlign w:val="center"/>
            <w:hideMark/>
          </w:tcPr>
          <w:p w14:paraId="1E49E55D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57,02</w:t>
            </w:r>
          </w:p>
        </w:tc>
      </w:tr>
      <w:tr w:rsidR="004D43BD" w:rsidRPr="008621CE" w14:paraId="672E164D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19F4B58A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Sud-Muntenia</w:t>
            </w:r>
          </w:p>
        </w:tc>
        <w:tc>
          <w:tcPr>
            <w:tcW w:w="997" w:type="pct"/>
            <w:noWrap/>
            <w:vAlign w:val="center"/>
            <w:hideMark/>
          </w:tcPr>
          <w:p w14:paraId="5BE52D9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28,42</w:t>
            </w:r>
          </w:p>
        </w:tc>
        <w:tc>
          <w:tcPr>
            <w:tcW w:w="998" w:type="pct"/>
            <w:vAlign w:val="center"/>
            <w:hideMark/>
          </w:tcPr>
          <w:p w14:paraId="02141956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53,88</w:t>
            </w:r>
          </w:p>
        </w:tc>
        <w:tc>
          <w:tcPr>
            <w:tcW w:w="998" w:type="pct"/>
            <w:vAlign w:val="center"/>
            <w:hideMark/>
          </w:tcPr>
          <w:p w14:paraId="581CB349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15,25</w:t>
            </w:r>
          </w:p>
        </w:tc>
        <w:tc>
          <w:tcPr>
            <w:tcW w:w="998" w:type="pct"/>
            <w:vAlign w:val="center"/>
            <w:hideMark/>
          </w:tcPr>
          <w:p w14:paraId="6016D674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30,85</w:t>
            </w:r>
          </w:p>
        </w:tc>
      </w:tr>
      <w:tr w:rsidR="004D43BD" w:rsidRPr="008621CE" w14:paraId="3DC92C29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6E1A72F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Bucureşti-Ilfov</w:t>
            </w:r>
          </w:p>
        </w:tc>
        <w:tc>
          <w:tcPr>
            <w:tcW w:w="997" w:type="pct"/>
            <w:noWrap/>
            <w:vAlign w:val="center"/>
            <w:hideMark/>
          </w:tcPr>
          <w:p w14:paraId="07B97C9F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62,71</w:t>
            </w:r>
          </w:p>
        </w:tc>
        <w:tc>
          <w:tcPr>
            <w:tcW w:w="998" w:type="pct"/>
            <w:vAlign w:val="center"/>
            <w:hideMark/>
          </w:tcPr>
          <w:p w14:paraId="71EEA23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85,16</w:t>
            </w:r>
          </w:p>
        </w:tc>
        <w:tc>
          <w:tcPr>
            <w:tcW w:w="998" w:type="pct"/>
            <w:vAlign w:val="center"/>
            <w:hideMark/>
          </w:tcPr>
          <w:p w14:paraId="6AD242F7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56,15</w:t>
            </w:r>
          </w:p>
        </w:tc>
        <w:tc>
          <w:tcPr>
            <w:tcW w:w="998" w:type="pct"/>
            <w:vAlign w:val="center"/>
            <w:hideMark/>
          </w:tcPr>
          <w:p w14:paraId="1F5FEB0E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70,89</w:t>
            </w:r>
          </w:p>
        </w:tc>
      </w:tr>
      <w:tr w:rsidR="004D43BD" w:rsidRPr="008621CE" w14:paraId="62562A7D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69B003F3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Patru</w:t>
            </w:r>
          </w:p>
        </w:tc>
        <w:tc>
          <w:tcPr>
            <w:tcW w:w="997" w:type="pct"/>
            <w:noWrap/>
            <w:vAlign w:val="center"/>
            <w:hideMark/>
          </w:tcPr>
          <w:p w14:paraId="20946010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30,91</w:t>
            </w:r>
          </w:p>
        </w:tc>
        <w:tc>
          <w:tcPr>
            <w:tcW w:w="998" w:type="pct"/>
            <w:vAlign w:val="center"/>
            <w:hideMark/>
          </w:tcPr>
          <w:p w14:paraId="7736170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47,68</w:t>
            </w:r>
          </w:p>
        </w:tc>
        <w:tc>
          <w:tcPr>
            <w:tcW w:w="998" w:type="pct"/>
            <w:vAlign w:val="center"/>
            <w:hideMark/>
          </w:tcPr>
          <w:p w14:paraId="711E8A36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12,87</w:t>
            </w:r>
          </w:p>
        </w:tc>
        <w:tc>
          <w:tcPr>
            <w:tcW w:w="998" w:type="pct"/>
            <w:vAlign w:val="center"/>
            <w:hideMark/>
          </w:tcPr>
          <w:p w14:paraId="3BA920A5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25,92</w:t>
            </w:r>
          </w:p>
        </w:tc>
      </w:tr>
      <w:tr w:rsidR="004D43BD" w:rsidRPr="008621CE" w14:paraId="792B83C5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1EA8E15E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Sud-Vest Oltenia</w:t>
            </w:r>
          </w:p>
        </w:tc>
        <w:tc>
          <w:tcPr>
            <w:tcW w:w="997" w:type="pct"/>
            <w:noWrap/>
            <w:vAlign w:val="center"/>
            <w:hideMark/>
          </w:tcPr>
          <w:p w14:paraId="4FDA9276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22,49</w:t>
            </w:r>
          </w:p>
        </w:tc>
        <w:tc>
          <w:tcPr>
            <w:tcW w:w="998" w:type="pct"/>
            <w:vAlign w:val="center"/>
            <w:hideMark/>
          </w:tcPr>
          <w:p w14:paraId="0F31A55E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39,65</w:t>
            </w:r>
          </w:p>
        </w:tc>
        <w:tc>
          <w:tcPr>
            <w:tcW w:w="998" w:type="pct"/>
            <w:vAlign w:val="center"/>
            <w:hideMark/>
          </w:tcPr>
          <w:p w14:paraId="7EA1BB3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7,70</w:t>
            </w:r>
          </w:p>
        </w:tc>
        <w:tc>
          <w:tcPr>
            <w:tcW w:w="998" w:type="pct"/>
            <w:vAlign w:val="center"/>
            <w:hideMark/>
          </w:tcPr>
          <w:p w14:paraId="1D985CC4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18,01</w:t>
            </w:r>
          </w:p>
        </w:tc>
      </w:tr>
      <w:tr w:rsidR="004D43BD" w:rsidRPr="008621CE" w14:paraId="0F2A807B" w14:textId="77777777" w:rsidTr="00EB0552">
        <w:tc>
          <w:tcPr>
            <w:tcW w:w="1010" w:type="pct"/>
            <w:shd w:val="clear" w:color="000000" w:fill="DCE6F1"/>
            <w:noWrap/>
            <w:vAlign w:val="center"/>
            <w:hideMark/>
          </w:tcPr>
          <w:p w14:paraId="156B2217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Vest</w:t>
            </w:r>
          </w:p>
        </w:tc>
        <w:tc>
          <w:tcPr>
            <w:tcW w:w="997" w:type="pct"/>
            <w:noWrap/>
            <w:vAlign w:val="center"/>
            <w:hideMark/>
          </w:tcPr>
          <w:p w14:paraId="4A079A35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36,71</w:t>
            </w:r>
          </w:p>
        </w:tc>
        <w:tc>
          <w:tcPr>
            <w:tcW w:w="998" w:type="pct"/>
            <w:vAlign w:val="center"/>
            <w:hideMark/>
          </w:tcPr>
          <w:p w14:paraId="20B3B288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54,74</w:t>
            </w:r>
          </w:p>
        </w:tc>
        <w:tc>
          <w:tcPr>
            <w:tcW w:w="998" w:type="pct"/>
            <w:vAlign w:val="center"/>
            <w:hideMark/>
          </w:tcPr>
          <w:p w14:paraId="28D4C5A1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17,42</w:t>
            </w:r>
          </w:p>
        </w:tc>
        <w:tc>
          <w:tcPr>
            <w:tcW w:w="998" w:type="pct"/>
            <w:vAlign w:val="center"/>
            <w:hideMark/>
          </w:tcPr>
          <w:p w14:paraId="05AE6A23" w14:textId="77777777" w:rsidR="004D43BD" w:rsidRPr="008621CE" w:rsidRDefault="004D43BD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32,86</w:t>
            </w:r>
          </w:p>
        </w:tc>
      </w:tr>
    </w:tbl>
    <w:p w14:paraId="5AFA4F41" w14:textId="77777777" w:rsidR="00073072" w:rsidRPr="008621CE" w:rsidRDefault="00073072">
      <w:pPr>
        <w:rPr>
          <w:rFonts w:ascii="Calibri" w:hAnsi="Calibri" w:cs="Calibri"/>
          <w:sz w:val="32"/>
          <w:szCs w:val="32"/>
          <w:lang w:val="ro-RO"/>
        </w:rPr>
      </w:pPr>
    </w:p>
    <w:p w14:paraId="02A61CCA" w14:textId="77777777" w:rsidR="00073072" w:rsidRPr="008621CE" w:rsidRDefault="00073072">
      <w:pPr>
        <w:rPr>
          <w:rFonts w:ascii="Calibri" w:hAnsi="Calibri" w:cs="Calibri"/>
          <w:sz w:val="32"/>
          <w:szCs w:val="32"/>
          <w:lang w:val="ro-RO"/>
        </w:rPr>
        <w:sectPr w:rsidR="00073072" w:rsidRPr="008621CE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1A1246F5" w14:textId="78039E7F" w:rsidR="00073072" w:rsidRPr="008621CE" w:rsidRDefault="004B5234" w:rsidP="00A809DA">
      <w:pPr>
        <w:pStyle w:val="Caption"/>
        <w:numPr>
          <w:ilvl w:val="0"/>
          <w:numId w:val="0"/>
        </w:numPr>
        <w:spacing w:before="120" w:after="20"/>
        <w:rPr>
          <w:rFonts w:cs="Calibri"/>
          <w:b/>
          <w:bCs/>
          <w:sz w:val="22"/>
          <w:szCs w:val="22"/>
        </w:rPr>
      </w:pPr>
      <w:r w:rsidRPr="008621CE">
        <w:rPr>
          <w:rFonts w:cs="Calibri"/>
          <w:b/>
          <w:bCs/>
          <w:sz w:val="22"/>
          <w:szCs w:val="22"/>
        </w:rPr>
        <w:lastRenderedPageBreak/>
        <w:t xml:space="preserve">Tabelul </w:t>
      </w:r>
      <w:r w:rsidR="003D6C26" w:rsidRPr="008621CE">
        <w:rPr>
          <w:rFonts w:cs="Calibri"/>
          <w:b/>
          <w:bCs/>
          <w:sz w:val="22"/>
          <w:szCs w:val="22"/>
        </w:rPr>
        <w:t>4</w:t>
      </w:r>
      <w:r w:rsidRPr="008621CE">
        <w:rPr>
          <w:rFonts w:cs="Calibri"/>
          <w:b/>
          <w:bCs/>
          <w:sz w:val="22"/>
          <w:szCs w:val="22"/>
        </w:rPr>
        <w:t>: Procentul întreprinderilor care utilizează inteligență artificială, pe tipuri de tehnologii, 2023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1275"/>
        <w:gridCol w:w="1276"/>
        <w:gridCol w:w="1418"/>
        <w:gridCol w:w="1701"/>
        <w:gridCol w:w="992"/>
        <w:gridCol w:w="1276"/>
      </w:tblGrid>
      <w:tr w:rsidR="00A809DA" w:rsidRPr="008621CE" w14:paraId="49DC3B7A" w14:textId="77777777" w:rsidTr="00EB0552">
        <w:trPr>
          <w:cantSplit/>
          <w:trHeight w:val="1657"/>
        </w:trPr>
        <w:tc>
          <w:tcPr>
            <w:tcW w:w="1702" w:type="dxa"/>
            <w:shd w:val="clear" w:color="auto" w:fill="0F4761" w:themeFill="accent1" w:themeFillShade="BF"/>
            <w:noWrap/>
            <w:vAlign w:val="center"/>
            <w:hideMark/>
          </w:tcPr>
          <w:p w14:paraId="4A38F7E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Regiune</w:t>
            </w:r>
          </w:p>
        </w:tc>
        <w:tc>
          <w:tcPr>
            <w:tcW w:w="1275" w:type="dxa"/>
            <w:shd w:val="clear" w:color="auto" w:fill="0F4761" w:themeFill="accent1" w:themeFillShade="BF"/>
            <w:textDirection w:val="tbRl"/>
            <w:vAlign w:val="center"/>
            <w:hideMark/>
          </w:tcPr>
          <w:p w14:paraId="068A222C" w14:textId="77777777" w:rsidR="00A809DA" w:rsidRPr="008621CE" w:rsidRDefault="00A809DA" w:rsidP="00EB0552">
            <w:pPr>
              <w:ind w:left="113" w:right="113"/>
              <w:jc w:val="center"/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 xml:space="preserve">Realizarea analizei limbajului scris (text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mining</w:t>
            </w:r>
            <w:proofErr w:type="spellEnd"/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)</w:t>
            </w:r>
          </w:p>
        </w:tc>
        <w:tc>
          <w:tcPr>
            <w:tcW w:w="1276" w:type="dxa"/>
            <w:shd w:val="clear" w:color="auto" w:fill="0F4761" w:themeFill="accent1" w:themeFillShade="BF"/>
            <w:textDirection w:val="tbRl"/>
            <w:vAlign w:val="center"/>
            <w:hideMark/>
          </w:tcPr>
          <w:p w14:paraId="7C4DA4A2" w14:textId="77777777" w:rsidR="00A809DA" w:rsidRPr="008621CE" w:rsidRDefault="00A809DA" w:rsidP="00EB0552">
            <w:pPr>
              <w:ind w:left="113" w:right="113"/>
              <w:jc w:val="center"/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Transformarea limbajului vorbit în format digital (recunoaștere vocală)</w:t>
            </w:r>
          </w:p>
        </w:tc>
        <w:tc>
          <w:tcPr>
            <w:tcW w:w="1418" w:type="dxa"/>
            <w:shd w:val="clear" w:color="auto" w:fill="0F4761" w:themeFill="accent1" w:themeFillShade="BF"/>
            <w:textDirection w:val="tbRl"/>
            <w:vAlign w:val="center"/>
            <w:hideMark/>
          </w:tcPr>
          <w:p w14:paraId="49B1D2F6" w14:textId="77777777" w:rsidR="00A809DA" w:rsidRPr="008621CE" w:rsidRDefault="00A809DA" w:rsidP="00EB0552">
            <w:pPr>
              <w:ind w:left="113" w:right="113"/>
              <w:jc w:val="center"/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Generarea de text, vorbire sau cod de programare (generare de limbaj natural, sinteză vocală)</w:t>
            </w:r>
          </w:p>
        </w:tc>
        <w:tc>
          <w:tcPr>
            <w:tcW w:w="1701" w:type="dxa"/>
            <w:shd w:val="clear" w:color="auto" w:fill="0F4761" w:themeFill="accent1" w:themeFillShade="BF"/>
            <w:textDirection w:val="tbRl"/>
            <w:vAlign w:val="center"/>
            <w:hideMark/>
          </w:tcPr>
          <w:p w14:paraId="45F707CD" w14:textId="77777777" w:rsidR="00A809DA" w:rsidRPr="008621CE" w:rsidRDefault="00A809DA" w:rsidP="00EB0552">
            <w:pPr>
              <w:ind w:left="113" w:right="113"/>
              <w:jc w:val="center"/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Identificarea obiectelor sau persoanelor pe baza imaginilor (recunoaștere de imagini, procesare de imagini)</w:t>
            </w:r>
          </w:p>
        </w:tc>
        <w:tc>
          <w:tcPr>
            <w:tcW w:w="992" w:type="dxa"/>
            <w:shd w:val="clear" w:color="auto" w:fill="0F4761" w:themeFill="accent1" w:themeFillShade="BF"/>
            <w:textDirection w:val="tbRl"/>
            <w:vAlign w:val="center"/>
            <w:hideMark/>
          </w:tcPr>
          <w:p w14:paraId="30F3148C" w14:textId="77777777" w:rsidR="00A809DA" w:rsidRPr="008621CE" w:rsidRDefault="00A809DA" w:rsidP="00EB0552">
            <w:pPr>
              <w:ind w:left="113" w:right="113"/>
              <w:jc w:val="center"/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 xml:space="preserve">Învățare automată (de exemplu,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deep</w:t>
            </w:r>
            <w:proofErr w:type="spellEnd"/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learning</w:t>
            </w:r>
            <w:proofErr w:type="spellEnd"/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) pentru analiza datelor</w:t>
            </w:r>
          </w:p>
        </w:tc>
        <w:tc>
          <w:tcPr>
            <w:tcW w:w="1276" w:type="dxa"/>
            <w:shd w:val="clear" w:color="auto" w:fill="0F4761" w:themeFill="accent1" w:themeFillShade="BF"/>
            <w:textDirection w:val="tbRl"/>
            <w:vAlign w:val="center"/>
            <w:hideMark/>
          </w:tcPr>
          <w:p w14:paraId="786806DD" w14:textId="77777777" w:rsidR="00A809DA" w:rsidRPr="008621CE" w:rsidRDefault="00A809DA" w:rsidP="00EB0552">
            <w:pPr>
              <w:ind w:left="113" w:right="113"/>
              <w:jc w:val="center"/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18"/>
                <w:szCs w:val="18"/>
                <w:lang w:val="ro-RO"/>
              </w:rPr>
              <w:t>Automatizarea diferitelor fluxuri de lucru sau sprijin în luarea deciziilor</w:t>
            </w:r>
          </w:p>
        </w:tc>
      </w:tr>
      <w:tr w:rsidR="00A809DA" w:rsidRPr="008621CE" w14:paraId="623592EE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20E2A67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UE27</w:t>
            </w:r>
          </w:p>
        </w:tc>
        <w:tc>
          <w:tcPr>
            <w:tcW w:w="1275" w:type="dxa"/>
            <w:noWrap/>
            <w:vAlign w:val="center"/>
            <w:hideMark/>
          </w:tcPr>
          <w:p w14:paraId="3217FED7" w14:textId="77777777" w:rsidR="00A809DA" w:rsidRPr="008621CE" w:rsidRDefault="00A809DA" w:rsidP="00EB0552">
            <w:pPr>
              <w:spacing w:before="20" w:after="20"/>
              <w:ind w:left="1975" w:hanging="1975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276" w:type="dxa"/>
            <w:noWrap/>
            <w:vAlign w:val="center"/>
            <w:hideMark/>
          </w:tcPr>
          <w:p w14:paraId="5D98440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2,55</w:t>
            </w:r>
          </w:p>
        </w:tc>
        <w:tc>
          <w:tcPr>
            <w:tcW w:w="1418" w:type="dxa"/>
            <w:noWrap/>
            <w:vAlign w:val="center"/>
            <w:hideMark/>
          </w:tcPr>
          <w:p w14:paraId="357612F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2,10</w:t>
            </w:r>
          </w:p>
        </w:tc>
        <w:tc>
          <w:tcPr>
            <w:tcW w:w="1701" w:type="dxa"/>
            <w:noWrap/>
            <w:vAlign w:val="center"/>
            <w:hideMark/>
          </w:tcPr>
          <w:p w14:paraId="0DC33CF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2,17</w:t>
            </w:r>
          </w:p>
        </w:tc>
        <w:tc>
          <w:tcPr>
            <w:tcW w:w="992" w:type="dxa"/>
            <w:noWrap/>
            <w:vAlign w:val="center"/>
            <w:hideMark/>
          </w:tcPr>
          <w:p w14:paraId="1606AD6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2,60</w:t>
            </w:r>
          </w:p>
        </w:tc>
        <w:tc>
          <w:tcPr>
            <w:tcW w:w="1276" w:type="dxa"/>
            <w:noWrap/>
            <w:vAlign w:val="center"/>
            <w:hideMark/>
          </w:tcPr>
          <w:p w14:paraId="1936B11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2,99</w:t>
            </w:r>
          </w:p>
        </w:tc>
      </w:tr>
      <w:tr w:rsidR="00A809DA" w:rsidRPr="008621CE" w14:paraId="143F2909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3C5295C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1275" w:type="dxa"/>
            <w:shd w:val="clear" w:color="000000" w:fill="FBE2D5"/>
            <w:noWrap/>
            <w:vAlign w:val="center"/>
            <w:hideMark/>
          </w:tcPr>
          <w:p w14:paraId="474964B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1,12</w:t>
            </w:r>
          </w:p>
        </w:tc>
        <w:tc>
          <w:tcPr>
            <w:tcW w:w="1276" w:type="dxa"/>
            <w:shd w:val="clear" w:color="000000" w:fill="FBE2D5"/>
            <w:noWrap/>
            <w:vAlign w:val="center"/>
            <w:hideMark/>
          </w:tcPr>
          <w:p w14:paraId="65A97D6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0,54</w:t>
            </w:r>
          </w:p>
        </w:tc>
        <w:tc>
          <w:tcPr>
            <w:tcW w:w="1418" w:type="dxa"/>
            <w:shd w:val="clear" w:color="000000" w:fill="FBE2D5"/>
            <w:noWrap/>
            <w:vAlign w:val="center"/>
            <w:hideMark/>
          </w:tcPr>
          <w:p w14:paraId="323C7F6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0,75</w:t>
            </w:r>
          </w:p>
        </w:tc>
        <w:tc>
          <w:tcPr>
            <w:tcW w:w="1701" w:type="dxa"/>
            <w:shd w:val="clear" w:color="000000" w:fill="FBE2D5"/>
            <w:noWrap/>
            <w:vAlign w:val="center"/>
            <w:hideMark/>
          </w:tcPr>
          <w:p w14:paraId="55EF977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0,50</w:t>
            </w:r>
          </w:p>
        </w:tc>
        <w:tc>
          <w:tcPr>
            <w:tcW w:w="992" w:type="dxa"/>
            <w:shd w:val="clear" w:color="000000" w:fill="FBE2D5"/>
            <w:noWrap/>
            <w:vAlign w:val="center"/>
            <w:hideMark/>
          </w:tcPr>
          <w:p w14:paraId="639260E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0,60</w:t>
            </w:r>
          </w:p>
        </w:tc>
        <w:tc>
          <w:tcPr>
            <w:tcW w:w="1276" w:type="dxa"/>
            <w:shd w:val="clear" w:color="000000" w:fill="FBE2D5"/>
            <w:noWrap/>
            <w:vAlign w:val="center"/>
            <w:hideMark/>
          </w:tcPr>
          <w:p w14:paraId="019D8D3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0,65</w:t>
            </w:r>
          </w:p>
        </w:tc>
      </w:tr>
      <w:tr w:rsidR="00A809DA" w:rsidRPr="008621CE" w14:paraId="3D1D381B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5615FEA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Unu</w:t>
            </w:r>
          </w:p>
        </w:tc>
        <w:tc>
          <w:tcPr>
            <w:tcW w:w="1275" w:type="dxa"/>
            <w:noWrap/>
            <w:vAlign w:val="center"/>
            <w:hideMark/>
          </w:tcPr>
          <w:p w14:paraId="24D6735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0,68</w:t>
            </w:r>
          </w:p>
        </w:tc>
        <w:tc>
          <w:tcPr>
            <w:tcW w:w="1276" w:type="dxa"/>
            <w:noWrap/>
            <w:vAlign w:val="center"/>
            <w:hideMark/>
          </w:tcPr>
          <w:p w14:paraId="5212C02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0,41</w:t>
            </w:r>
          </w:p>
        </w:tc>
        <w:tc>
          <w:tcPr>
            <w:tcW w:w="1418" w:type="dxa"/>
            <w:noWrap/>
            <w:vAlign w:val="center"/>
            <w:hideMark/>
          </w:tcPr>
          <w:p w14:paraId="34621D7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0,52</w:t>
            </w:r>
          </w:p>
        </w:tc>
        <w:tc>
          <w:tcPr>
            <w:tcW w:w="1701" w:type="dxa"/>
            <w:noWrap/>
            <w:vAlign w:val="center"/>
            <w:hideMark/>
          </w:tcPr>
          <w:p w14:paraId="33121A4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0,46</w:t>
            </w:r>
          </w:p>
        </w:tc>
        <w:tc>
          <w:tcPr>
            <w:tcW w:w="992" w:type="dxa"/>
            <w:noWrap/>
            <w:vAlign w:val="center"/>
            <w:hideMark/>
          </w:tcPr>
          <w:p w14:paraId="5886F5C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0,45</w:t>
            </w:r>
          </w:p>
        </w:tc>
        <w:tc>
          <w:tcPr>
            <w:tcW w:w="1276" w:type="dxa"/>
            <w:noWrap/>
            <w:vAlign w:val="center"/>
            <w:hideMark/>
          </w:tcPr>
          <w:p w14:paraId="4C8FA0E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0,52</w:t>
            </w:r>
          </w:p>
        </w:tc>
      </w:tr>
      <w:tr w:rsidR="00A809DA" w:rsidRPr="008621CE" w14:paraId="42A1B091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24FE2A6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Nord-Vest</w:t>
            </w:r>
          </w:p>
        </w:tc>
        <w:tc>
          <w:tcPr>
            <w:tcW w:w="1275" w:type="dxa"/>
            <w:shd w:val="clear" w:color="000000" w:fill="F7C7AC"/>
            <w:noWrap/>
            <w:vAlign w:val="center"/>
            <w:hideMark/>
          </w:tcPr>
          <w:p w14:paraId="45AD1C3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0,58</w:t>
            </w:r>
          </w:p>
        </w:tc>
        <w:tc>
          <w:tcPr>
            <w:tcW w:w="1276" w:type="dxa"/>
            <w:shd w:val="clear" w:color="000000" w:fill="F7C7AC"/>
            <w:noWrap/>
            <w:vAlign w:val="center"/>
            <w:hideMark/>
          </w:tcPr>
          <w:p w14:paraId="1D20345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0,22</w:t>
            </w:r>
          </w:p>
        </w:tc>
        <w:tc>
          <w:tcPr>
            <w:tcW w:w="1418" w:type="dxa"/>
            <w:shd w:val="clear" w:color="000000" w:fill="F7C7AC"/>
            <w:noWrap/>
            <w:vAlign w:val="center"/>
            <w:hideMark/>
          </w:tcPr>
          <w:p w14:paraId="77839BB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0,22</w:t>
            </w:r>
          </w:p>
        </w:tc>
        <w:tc>
          <w:tcPr>
            <w:tcW w:w="1701" w:type="dxa"/>
            <w:shd w:val="clear" w:color="000000" w:fill="F7C7AC"/>
            <w:noWrap/>
            <w:vAlign w:val="center"/>
            <w:hideMark/>
          </w:tcPr>
          <w:p w14:paraId="0EFA376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0,28</w:t>
            </w:r>
          </w:p>
        </w:tc>
        <w:tc>
          <w:tcPr>
            <w:tcW w:w="992" w:type="dxa"/>
            <w:shd w:val="clear" w:color="000000" w:fill="F7C7AC"/>
            <w:noWrap/>
            <w:vAlign w:val="center"/>
            <w:hideMark/>
          </w:tcPr>
          <w:p w14:paraId="302BC4E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0,35</w:t>
            </w:r>
          </w:p>
        </w:tc>
        <w:tc>
          <w:tcPr>
            <w:tcW w:w="1276" w:type="dxa"/>
            <w:shd w:val="clear" w:color="000000" w:fill="F7C7AC"/>
            <w:noWrap/>
            <w:vAlign w:val="center"/>
            <w:hideMark/>
          </w:tcPr>
          <w:p w14:paraId="1A2CC58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0,42</w:t>
            </w:r>
          </w:p>
        </w:tc>
      </w:tr>
      <w:tr w:rsidR="00A809DA" w:rsidRPr="008621CE" w14:paraId="07CAE178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4FFF883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Centru</w:t>
            </w:r>
          </w:p>
        </w:tc>
        <w:tc>
          <w:tcPr>
            <w:tcW w:w="1275" w:type="dxa"/>
            <w:noWrap/>
            <w:vAlign w:val="center"/>
            <w:hideMark/>
          </w:tcPr>
          <w:p w14:paraId="1918674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0,80</w:t>
            </w:r>
          </w:p>
        </w:tc>
        <w:tc>
          <w:tcPr>
            <w:tcW w:w="1276" w:type="dxa"/>
            <w:noWrap/>
            <w:vAlign w:val="center"/>
            <w:hideMark/>
          </w:tcPr>
          <w:p w14:paraId="583F512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0,65</w:t>
            </w:r>
          </w:p>
        </w:tc>
        <w:tc>
          <w:tcPr>
            <w:tcW w:w="1418" w:type="dxa"/>
            <w:noWrap/>
            <w:vAlign w:val="center"/>
            <w:hideMark/>
          </w:tcPr>
          <w:p w14:paraId="10194C1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0,87</w:t>
            </w:r>
          </w:p>
        </w:tc>
        <w:tc>
          <w:tcPr>
            <w:tcW w:w="1701" w:type="dxa"/>
            <w:noWrap/>
            <w:vAlign w:val="center"/>
            <w:hideMark/>
          </w:tcPr>
          <w:p w14:paraId="3589D38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0,68</w:t>
            </w:r>
          </w:p>
        </w:tc>
        <w:tc>
          <w:tcPr>
            <w:tcW w:w="992" w:type="dxa"/>
            <w:noWrap/>
            <w:vAlign w:val="center"/>
            <w:hideMark/>
          </w:tcPr>
          <w:p w14:paraId="038561A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0,56</w:t>
            </w:r>
          </w:p>
        </w:tc>
        <w:tc>
          <w:tcPr>
            <w:tcW w:w="1276" w:type="dxa"/>
            <w:noWrap/>
            <w:vAlign w:val="center"/>
            <w:hideMark/>
          </w:tcPr>
          <w:p w14:paraId="2EFF00B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0,63</w:t>
            </w:r>
          </w:p>
        </w:tc>
      </w:tr>
      <w:tr w:rsidR="00A809DA" w:rsidRPr="008621CE" w14:paraId="2048F21F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0D38778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Doi</w:t>
            </w:r>
          </w:p>
        </w:tc>
        <w:tc>
          <w:tcPr>
            <w:tcW w:w="1275" w:type="dxa"/>
            <w:noWrap/>
            <w:vAlign w:val="center"/>
            <w:hideMark/>
          </w:tcPr>
          <w:p w14:paraId="4A4E8C6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0,37</w:t>
            </w:r>
          </w:p>
        </w:tc>
        <w:tc>
          <w:tcPr>
            <w:tcW w:w="1276" w:type="dxa"/>
            <w:noWrap/>
            <w:vAlign w:val="center"/>
            <w:hideMark/>
          </w:tcPr>
          <w:p w14:paraId="426DFA4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0,16</w:t>
            </w:r>
          </w:p>
        </w:tc>
        <w:tc>
          <w:tcPr>
            <w:tcW w:w="1418" w:type="dxa"/>
            <w:noWrap/>
            <w:vAlign w:val="center"/>
            <w:hideMark/>
          </w:tcPr>
          <w:p w14:paraId="102756F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0,34</w:t>
            </w:r>
          </w:p>
        </w:tc>
        <w:tc>
          <w:tcPr>
            <w:tcW w:w="1701" w:type="dxa"/>
            <w:noWrap/>
            <w:vAlign w:val="center"/>
            <w:hideMark/>
          </w:tcPr>
          <w:p w14:paraId="50407ED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0,06</w:t>
            </w:r>
          </w:p>
        </w:tc>
        <w:tc>
          <w:tcPr>
            <w:tcW w:w="992" w:type="dxa"/>
            <w:noWrap/>
            <w:vAlign w:val="center"/>
            <w:hideMark/>
          </w:tcPr>
          <w:p w14:paraId="554F365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0,23</w:t>
            </w:r>
          </w:p>
        </w:tc>
        <w:tc>
          <w:tcPr>
            <w:tcW w:w="1276" w:type="dxa"/>
            <w:noWrap/>
            <w:vAlign w:val="center"/>
            <w:hideMark/>
          </w:tcPr>
          <w:p w14:paraId="5AE50DA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0,23</w:t>
            </w:r>
          </w:p>
        </w:tc>
      </w:tr>
      <w:tr w:rsidR="00A809DA" w:rsidRPr="008621CE" w14:paraId="575EA6D5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297D42D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Nord-Est</w:t>
            </w:r>
          </w:p>
        </w:tc>
        <w:tc>
          <w:tcPr>
            <w:tcW w:w="1275" w:type="dxa"/>
            <w:noWrap/>
            <w:vAlign w:val="center"/>
            <w:hideMark/>
          </w:tcPr>
          <w:p w14:paraId="4578FE3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0,37</w:t>
            </w:r>
          </w:p>
        </w:tc>
        <w:tc>
          <w:tcPr>
            <w:tcW w:w="1276" w:type="dxa"/>
            <w:noWrap/>
            <w:vAlign w:val="center"/>
            <w:hideMark/>
          </w:tcPr>
          <w:p w14:paraId="4DBCE62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0,29</w:t>
            </w:r>
          </w:p>
        </w:tc>
        <w:tc>
          <w:tcPr>
            <w:tcW w:w="1418" w:type="dxa"/>
            <w:noWrap/>
            <w:vAlign w:val="center"/>
            <w:hideMark/>
          </w:tcPr>
          <w:p w14:paraId="62D6817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0,63</w:t>
            </w:r>
          </w:p>
        </w:tc>
        <w:tc>
          <w:tcPr>
            <w:tcW w:w="1701" w:type="dxa"/>
            <w:noWrap/>
            <w:vAlign w:val="center"/>
            <w:hideMark/>
          </w:tcPr>
          <w:p w14:paraId="5A32AD5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0,08</w:t>
            </w:r>
          </w:p>
        </w:tc>
        <w:tc>
          <w:tcPr>
            <w:tcW w:w="992" w:type="dxa"/>
            <w:noWrap/>
            <w:vAlign w:val="center"/>
            <w:hideMark/>
          </w:tcPr>
          <w:p w14:paraId="6531CCE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0,44</w:t>
            </w:r>
          </w:p>
        </w:tc>
        <w:tc>
          <w:tcPr>
            <w:tcW w:w="1276" w:type="dxa"/>
            <w:noWrap/>
            <w:vAlign w:val="center"/>
            <w:hideMark/>
          </w:tcPr>
          <w:p w14:paraId="428DDCD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0,40</w:t>
            </w:r>
          </w:p>
        </w:tc>
      </w:tr>
      <w:tr w:rsidR="00A809DA" w:rsidRPr="008621CE" w14:paraId="54BEA4AA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65331B1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Sud-Est</w:t>
            </w:r>
          </w:p>
        </w:tc>
        <w:tc>
          <w:tcPr>
            <w:tcW w:w="1275" w:type="dxa"/>
            <w:noWrap/>
            <w:vAlign w:val="center"/>
            <w:hideMark/>
          </w:tcPr>
          <w:p w14:paraId="74A2EF6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0,37</w:t>
            </w:r>
          </w:p>
        </w:tc>
        <w:tc>
          <w:tcPr>
            <w:tcW w:w="1276" w:type="dxa"/>
            <w:noWrap/>
            <w:vAlign w:val="center"/>
            <w:hideMark/>
          </w:tcPr>
          <w:p w14:paraId="29C86A5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0,04</w:t>
            </w:r>
          </w:p>
        </w:tc>
        <w:tc>
          <w:tcPr>
            <w:tcW w:w="1418" w:type="dxa"/>
            <w:noWrap/>
            <w:vAlign w:val="center"/>
            <w:hideMark/>
          </w:tcPr>
          <w:p w14:paraId="08A5412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0,06</w:t>
            </w:r>
          </w:p>
        </w:tc>
        <w:tc>
          <w:tcPr>
            <w:tcW w:w="1701" w:type="dxa"/>
            <w:noWrap/>
            <w:vAlign w:val="center"/>
            <w:hideMark/>
          </w:tcPr>
          <w:p w14:paraId="46C09CE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0,04</w:t>
            </w:r>
          </w:p>
        </w:tc>
        <w:tc>
          <w:tcPr>
            <w:tcW w:w="992" w:type="dxa"/>
            <w:noWrap/>
            <w:vAlign w:val="center"/>
            <w:hideMark/>
          </w:tcPr>
          <w:p w14:paraId="665024C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0,04</w:t>
            </w:r>
          </w:p>
        </w:tc>
        <w:tc>
          <w:tcPr>
            <w:tcW w:w="1276" w:type="dxa"/>
            <w:noWrap/>
            <w:vAlign w:val="center"/>
            <w:hideMark/>
          </w:tcPr>
          <w:p w14:paraId="2BA0D95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0,07</w:t>
            </w:r>
          </w:p>
        </w:tc>
      </w:tr>
      <w:tr w:rsidR="00A809DA" w:rsidRPr="008621CE" w14:paraId="76BE49B1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30BFE13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Trei</w:t>
            </w:r>
          </w:p>
        </w:tc>
        <w:tc>
          <w:tcPr>
            <w:tcW w:w="1275" w:type="dxa"/>
            <w:noWrap/>
            <w:vAlign w:val="center"/>
            <w:hideMark/>
          </w:tcPr>
          <w:p w14:paraId="4C30553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2,16</w:t>
            </w:r>
          </w:p>
        </w:tc>
        <w:tc>
          <w:tcPr>
            <w:tcW w:w="1276" w:type="dxa"/>
            <w:noWrap/>
            <w:vAlign w:val="center"/>
            <w:hideMark/>
          </w:tcPr>
          <w:p w14:paraId="7543304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1,11</w:t>
            </w:r>
          </w:p>
        </w:tc>
        <w:tc>
          <w:tcPr>
            <w:tcW w:w="1418" w:type="dxa"/>
            <w:noWrap/>
            <w:vAlign w:val="center"/>
            <w:hideMark/>
          </w:tcPr>
          <w:p w14:paraId="2DA0A85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1,50</w:t>
            </w:r>
          </w:p>
        </w:tc>
        <w:tc>
          <w:tcPr>
            <w:tcW w:w="1701" w:type="dxa"/>
            <w:noWrap/>
            <w:vAlign w:val="center"/>
            <w:hideMark/>
          </w:tcPr>
          <w:p w14:paraId="07676F5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0,99</w:t>
            </w:r>
          </w:p>
        </w:tc>
        <w:tc>
          <w:tcPr>
            <w:tcW w:w="992" w:type="dxa"/>
            <w:noWrap/>
            <w:vAlign w:val="center"/>
            <w:hideMark/>
          </w:tcPr>
          <w:p w14:paraId="2626627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1,16</w:t>
            </w:r>
          </w:p>
        </w:tc>
        <w:tc>
          <w:tcPr>
            <w:tcW w:w="1276" w:type="dxa"/>
            <w:noWrap/>
            <w:vAlign w:val="center"/>
            <w:hideMark/>
          </w:tcPr>
          <w:p w14:paraId="299C92F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1,27</w:t>
            </w:r>
          </w:p>
        </w:tc>
      </w:tr>
      <w:tr w:rsidR="00A809DA" w:rsidRPr="008621CE" w14:paraId="1E234248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7D1E0E3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Sud-Muntenia</w:t>
            </w:r>
          </w:p>
        </w:tc>
        <w:tc>
          <w:tcPr>
            <w:tcW w:w="1275" w:type="dxa"/>
            <w:noWrap/>
            <w:vAlign w:val="center"/>
            <w:hideMark/>
          </w:tcPr>
          <w:p w14:paraId="0513A0F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1,11</w:t>
            </w:r>
          </w:p>
        </w:tc>
        <w:tc>
          <w:tcPr>
            <w:tcW w:w="1276" w:type="dxa"/>
            <w:noWrap/>
            <w:vAlign w:val="center"/>
            <w:hideMark/>
          </w:tcPr>
          <w:p w14:paraId="5D12962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1,05</w:t>
            </w:r>
          </w:p>
        </w:tc>
        <w:tc>
          <w:tcPr>
            <w:tcW w:w="1418" w:type="dxa"/>
            <w:noWrap/>
            <w:vAlign w:val="center"/>
            <w:hideMark/>
          </w:tcPr>
          <w:p w14:paraId="2D17CE2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1,05</w:t>
            </w:r>
          </w:p>
        </w:tc>
        <w:tc>
          <w:tcPr>
            <w:tcW w:w="1701" w:type="dxa"/>
            <w:noWrap/>
            <w:vAlign w:val="center"/>
            <w:hideMark/>
          </w:tcPr>
          <w:p w14:paraId="054D9D6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1,07</w:t>
            </w:r>
          </w:p>
        </w:tc>
        <w:tc>
          <w:tcPr>
            <w:tcW w:w="992" w:type="dxa"/>
            <w:noWrap/>
            <w:vAlign w:val="center"/>
            <w:hideMark/>
          </w:tcPr>
          <w:p w14:paraId="0D9BE7A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0,13</w:t>
            </w:r>
          </w:p>
        </w:tc>
        <w:tc>
          <w:tcPr>
            <w:tcW w:w="1276" w:type="dxa"/>
            <w:noWrap/>
            <w:vAlign w:val="center"/>
            <w:hideMark/>
          </w:tcPr>
          <w:p w14:paraId="311217A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0,13</w:t>
            </w:r>
          </w:p>
        </w:tc>
      </w:tr>
      <w:tr w:rsidR="00A809DA" w:rsidRPr="008621CE" w14:paraId="79328E92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49B2965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Bucureşti-Ilfov</w:t>
            </w:r>
          </w:p>
        </w:tc>
        <w:tc>
          <w:tcPr>
            <w:tcW w:w="1275" w:type="dxa"/>
            <w:noWrap/>
            <w:vAlign w:val="center"/>
            <w:hideMark/>
          </w:tcPr>
          <w:p w14:paraId="633EDE7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2,72</w:t>
            </w:r>
          </w:p>
        </w:tc>
        <w:tc>
          <w:tcPr>
            <w:tcW w:w="1276" w:type="dxa"/>
            <w:noWrap/>
            <w:vAlign w:val="center"/>
            <w:hideMark/>
          </w:tcPr>
          <w:p w14:paraId="7DEAAC3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1,14</w:t>
            </w:r>
          </w:p>
        </w:tc>
        <w:tc>
          <w:tcPr>
            <w:tcW w:w="1418" w:type="dxa"/>
            <w:noWrap/>
            <w:vAlign w:val="center"/>
            <w:hideMark/>
          </w:tcPr>
          <w:p w14:paraId="2EDE94E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1,74</w:t>
            </w:r>
          </w:p>
        </w:tc>
        <w:tc>
          <w:tcPr>
            <w:tcW w:w="1701" w:type="dxa"/>
            <w:noWrap/>
            <w:vAlign w:val="center"/>
            <w:hideMark/>
          </w:tcPr>
          <w:p w14:paraId="2C03156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0,95</w:t>
            </w:r>
          </w:p>
        </w:tc>
        <w:tc>
          <w:tcPr>
            <w:tcW w:w="992" w:type="dxa"/>
            <w:noWrap/>
            <w:vAlign w:val="center"/>
            <w:hideMark/>
          </w:tcPr>
          <w:p w14:paraId="0D58955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  <w:noWrap/>
            <w:vAlign w:val="center"/>
            <w:hideMark/>
          </w:tcPr>
          <w:p w14:paraId="1A66EA2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1,88</w:t>
            </w:r>
          </w:p>
        </w:tc>
      </w:tr>
      <w:tr w:rsidR="00A809DA" w:rsidRPr="008621CE" w14:paraId="7E7BDA40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2394692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Patru</w:t>
            </w:r>
          </w:p>
        </w:tc>
        <w:tc>
          <w:tcPr>
            <w:tcW w:w="1275" w:type="dxa"/>
            <w:noWrap/>
            <w:vAlign w:val="center"/>
            <w:hideMark/>
          </w:tcPr>
          <w:p w14:paraId="0F92EF9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0,79</w:t>
            </w:r>
          </w:p>
        </w:tc>
        <w:tc>
          <w:tcPr>
            <w:tcW w:w="1276" w:type="dxa"/>
            <w:noWrap/>
            <w:vAlign w:val="center"/>
            <w:hideMark/>
          </w:tcPr>
          <w:p w14:paraId="12FE0EF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0,05</w:t>
            </w:r>
          </w:p>
        </w:tc>
        <w:tc>
          <w:tcPr>
            <w:tcW w:w="1418" w:type="dxa"/>
            <w:noWrap/>
            <w:vAlign w:val="center"/>
            <w:hideMark/>
          </w:tcPr>
          <w:p w14:paraId="3791839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0,10</w:t>
            </w:r>
          </w:p>
        </w:tc>
        <w:tc>
          <w:tcPr>
            <w:tcW w:w="1701" w:type="dxa"/>
            <w:noWrap/>
            <w:vAlign w:val="center"/>
            <w:hideMark/>
          </w:tcPr>
          <w:p w14:paraId="6471C12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0,15</w:t>
            </w:r>
          </w:p>
        </w:tc>
        <w:tc>
          <w:tcPr>
            <w:tcW w:w="992" w:type="dxa"/>
            <w:noWrap/>
            <w:vAlign w:val="center"/>
            <w:hideMark/>
          </w:tcPr>
          <w:p w14:paraId="7B0B965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0,16</w:t>
            </w:r>
          </w:p>
        </w:tc>
        <w:tc>
          <w:tcPr>
            <w:tcW w:w="1276" w:type="dxa"/>
            <w:noWrap/>
            <w:vAlign w:val="center"/>
            <w:hideMark/>
          </w:tcPr>
          <w:p w14:paraId="0694332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0,14</w:t>
            </w:r>
          </w:p>
        </w:tc>
      </w:tr>
      <w:tr w:rsidR="00A809DA" w:rsidRPr="008621CE" w14:paraId="0CD0CED4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7070BD1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Sud-Vest Oltenia</w:t>
            </w:r>
          </w:p>
        </w:tc>
        <w:tc>
          <w:tcPr>
            <w:tcW w:w="1275" w:type="dxa"/>
            <w:noWrap/>
            <w:vAlign w:val="center"/>
            <w:hideMark/>
          </w:tcPr>
          <w:p w14:paraId="3012EE4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0,08</w:t>
            </w:r>
          </w:p>
        </w:tc>
        <w:tc>
          <w:tcPr>
            <w:tcW w:w="1276" w:type="dxa"/>
            <w:noWrap/>
            <w:vAlign w:val="center"/>
            <w:hideMark/>
          </w:tcPr>
          <w:p w14:paraId="614CDCC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0,04</w:t>
            </w:r>
          </w:p>
        </w:tc>
        <w:tc>
          <w:tcPr>
            <w:tcW w:w="1418" w:type="dxa"/>
            <w:noWrap/>
            <w:vAlign w:val="center"/>
            <w:hideMark/>
          </w:tcPr>
          <w:p w14:paraId="5CBFCD0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0,08</w:t>
            </w:r>
          </w:p>
        </w:tc>
        <w:tc>
          <w:tcPr>
            <w:tcW w:w="1701" w:type="dxa"/>
            <w:noWrap/>
            <w:vAlign w:val="center"/>
            <w:hideMark/>
          </w:tcPr>
          <w:p w14:paraId="452AACD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0,12</w:t>
            </w:r>
          </w:p>
        </w:tc>
        <w:tc>
          <w:tcPr>
            <w:tcW w:w="992" w:type="dxa"/>
            <w:noWrap/>
            <w:vAlign w:val="center"/>
            <w:hideMark/>
          </w:tcPr>
          <w:p w14:paraId="113484C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  <w:tc>
          <w:tcPr>
            <w:tcW w:w="1276" w:type="dxa"/>
            <w:noWrap/>
            <w:vAlign w:val="center"/>
            <w:hideMark/>
          </w:tcPr>
          <w:p w14:paraId="26D6784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</w:tr>
      <w:tr w:rsidR="00A809DA" w:rsidRPr="008621CE" w14:paraId="7F5D7381" w14:textId="77777777" w:rsidTr="00EB0552">
        <w:tc>
          <w:tcPr>
            <w:tcW w:w="1702" w:type="dxa"/>
            <w:shd w:val="clear" w:color="000000" w:fill="DCE6F1"/>
            <w:noWrap/>
            <w:vAlign w:val="center"/>
            <w:hideMark/>
          </w:tcPr>
          <w:p w14:paraId="419B53B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Vest</w:t>
            </w:r>
          </w:p>
        </w:tc>
        <w:tc>
          <w:tcPr>
            <w:tcW w:w="1275" w:type="dxa"/>
            <w:noWrap/>
            <w:vAlign w:val="center"/>
            <w:hideMark/>
          </w:tcPr>
          <w:p w14:paraId="7EE8406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1,41</w:t>
            </w:r>
          </w:p>
        </w:tc>
        <w:tc>
          <w:tcPr>
            <w:tcW w:w="1276" w:type="dxa"/>
            <w:noWrap/>
            <w:vAlign w:val="center"/>
            <w:hideMark/>
          </w:tcPr>
          <w:p w14:paraId="2EFB282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0,07</w:t>
            </w:r>
          </w:p>
        </w:tc>
        <w:tc>
          <w:tcPr>
            <w:tcW w:w="1418" w:type="dxa"/>
            <w:noWrap/>
            <w:vAlign w:val="center"/>
            <w:hideMark/>
          </w:tcPr>
          <w:p w14:paraId="7440225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0,13</w:t>
            </w:r>
          </w:p>
        </w:tc>
        <w:tc>
          <w:tcPr>
            <w:tcW w:w="1701" w:type="dxa"/>
            <w:noWrap/>
            <w:vAlign w:val="center"/>
            <w:hideMark/>
          </w:tcPr>
          <w:p w14:paraId="5B71D94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0,18</w:t>
            </w:r>
          </w:p>
        </w:tc>
        <w:tc>
          <w:tcPr>
            <w:tcW w:w="992" w:type="dxa"/>
            <w:noWrap/>
            <w:vAlign w:val="center"/>
            <w:hideMark/>
          </w:tcPr>
          <w:p w14:paraId="39A8DD2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0,17</w:t>
            </w:r>
          </w:p>
        </w:tc>
        <w:tc>
          <w:tcPr>
            <w:tcW w:w="1276" w:type="dxa"/>
            <w:noWrap/>
            <w:vAlign w:val="center"/>
            <w:hideMark/>
          </w:tcPr>
          <w:p w14:paraId="1E38AD4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0,13</w:t>
            </w:r>
          </w:p>
        </w:tc>
      </w:tr>
      <w:tr w:rsidR="00A809DA" w:rsidRPr="008621CE" w14:paraId="03811BDC" w14:textId="77777777" w:rsidTr="00EB0552">
        <w:trPr>
          <w:cantSplit/>
          <w:trHeight w:val="2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vAlign w:val="center"/>
            <w:hideMark/>
          </w:tcPr>
          <w:p w14:paraId="3F252AD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Regiune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textDirection w:val="tbRl"/>
            <w:vAlign w:val="center"/>
            <w:hideMark/>
          </w:tcPr>
          <w:p w14:paraId="0FE8D060" w14:textId="77777777" w:rsidR="00A809DA" w:rsidRPr="008621CE" w:rsidRDefault="00A809DA" w:rsidP="00EB0552">
            <w:pPr>
              <w:spacing w:before="20" w:after="20"/>
              <w:ind w:left="113" w:right="113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</w:pPr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 xml:space="preserve">Permite mișcarea fizică a echipamentelor prin decizii autonome bazate pe observarea mediului înconjurător (roboți autonomi, vehicule autonome, </w:t>
            </w:r>
            <w:proofErr w:type="spellStart"/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>drone</w:t>
            </w:r>
            <w:proofErr w:type="spellEnd"/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 xml:space="preserve"> autonome)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textDirection w:val="tbRl"/>
            <w:vAlign w:val="center"/>
            <w:hideMark/>
          </w:tcPr>
          <w:p w14:paraId="718E9FAE" w14:textId="77777777" w:rsidR="00A809DA" w:rsidRPr="008621CE" w:rsidRDefault="00A809DA" w:rsidP="00EB0552">
            <w:pPr>
              <w:spacing w:before="20" w:after="20"/>
              <w:ind w:left="113" w:right="113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</w:pPr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>Întreprinderi care utilizează cel puțin o tehnologie de inteligență artificială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textDirection w:val="tbRl"/>
            <w:vAlign w:val="center"/>
            <w:hideMark/>
          </w:tcPr>
          <w:p w14:paraId="0790C7E2" w14:textId="77777777" w:rsidR="00A809DA" w:rsidRPr="008621CE" w:rsidRDefault="00A809DA" w:rsidP="00EB0552">
            <w:pPr>
              <w:spacing w:before="20" w:after="20"/>
              <w:ind w:left="113" w:right="113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</w:pPr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>Întreprinderi care nu utilizează nicio tehnologie de inteligență artificială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textDirection w:val="tbRl"/>
            <w:vAlign w:val="center"/>
            <w:hideMark/>
          </w:tcPr>
          <w:p w14:paraId="5850CB58" w14:textId="77777777" w:rsidR="00A809DA" w:rsidRPr="008621CE" w:rsidRDefault="00A809DA" w:rsidP="00EB0552">
            <w:pPr>
              <w:spacing w:before="20" w:after="20"/>
              <w:ind w:left="113" w:right="113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</w:pPr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>Întreprinderi care utilizează cel puțin două tehnologii de inteligență artificială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textDirection w:val="tbRl"/>
            <w:vAlign w:val="center"/>
            <w:hideMark/>
          </w:tcPr>
          <w:p w14:paraId="2E95C92F" w14:textId="77777777" w:rsidR="00A809DA" w:rsidRPr="008621CE" w:rsidRDefault="00A809DA" w:rsidP="00EB0552">
            <w:pPr>
              <w:spacing w:before="20" w:after="20"/>
              <w:ind w:left="113" w:right="113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</w:pPr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>Întreprinderi care utilizează cel puțin trei tehnologii de inteligență artificială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textDirection w:val="tbRl"/>
            <w:vAlign w:val="center"/>
            <w:hideMark/>
          </w:tcPr>
          <w:p w14:paraId="4353DE39" w14:textId="77777777" w:rsidR="00A809DA" w:rsidRPr="008621CE" w:rsidRDefault="00A809DA" w:rsidP="00EB0552">
            <w:pPr>
              <w:spacing w:before="20" w:after="20"/>
              <w:ind w:left="113" w:right="113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</w:pPr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 xml:space="preserve">Întreprinderi care utilizează tehnologii de inteligență artificială și achiziționează servicii de </w:t>
            </w:r>
            <w:proofErr w:type="spellStart"/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>cloud</w:t>
            </w:r>
            <w:proofErr w:type="spellEnd"/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>computing</w:t>
            </w:r>
            <w:proofErr w:type="spellEnd"/>
            <w:r w:rsidRPr="008621CE">
              <w:rPr>
                <w:rFonts w:ascii="Calibri" w:hAnsi="Calibri" w:cs="Calibri"/>
                <w:color w:val="FFFFFF" w:themeColor="background1"/>
                <w:sz w:val="16"/>
                <w:szCs w:val="16"/>
                <w:lang w:val="ro-RO"/>
              </w:rPr>
              <w:t xml:space="preserve"> furnizate prin internet</w:t>
            </w:r>
          </w:p>
        </w:tc>
      </w:tr>
      <w:tr w:rsidR="00A809DA" w:rsidRPr="008621CE" w14:paraId="278AC916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B1670A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UE27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CBD8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02F2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8,06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E954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2C7F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D7D5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F025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6,25</w:t>
            </w:r>
          </w:p>
        </w:tc>
      </w:tr>
      <w:tr w:rsidR="00A809DA" w:rsidRPr="008621CE" w14:paraId="063AAAA4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2510AE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center"/>
            <w:hideMark/>
          </w:tcPr>
          <w:p w14:paraId="4A1C762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center"/>
            <w:hideMark/>
          </w:tcPr>
          <w:p w14:paraId="40ED39B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noWrap/>
            <w:vAlign w:val="center"/>
            <w:hideMark/>
          </w:tcPr>
          <w:p w14:paraId="67CB036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center"/>
            <w:hideMark/>
          </w:tcPr>
          <w:p w14:paraId="724D966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center"/>
            <w:hideMark/>
          </w:tcPr>
          <w:p w14:paraId="258FB20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center"/>
            <w:hideMark/>
          </w:tcPr>
          <w:p w14:paraId="14AE854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1,25</w:t>
            </w:r>
          </w:p>
        </w:tc>
      </w:tr>
      <w:tr w:rsidR="00A809DA" w:rsidRPr="008621CE" w14:paraId="662C462B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3B1068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Unu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3742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BEE9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CB1F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4BA9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6BC2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CC55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0,64</w:t>
            </w:r>
          </w:p>
        </w:tc>
      </w:tr>
      <w:tr w:rsidR="00A809DA" w:rsidRPr="008621CE" w14:paraId="1FB5E576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B8CC14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Nord-Vest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noWrap/>
            <w:vAlign w:val="center"/>
            <w:hideMark/>
          </w:tcPr>
          <w:p w14:paraId="71DEA81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noWrap/>
            <w:vAlign w:val="center"/>
            <w:hideMark/>
          </w:tcPr>
          <w:p w14:paraId="05E34D2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7C13A01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99,02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noWrap/>
            <w:vAlign w:val="center"/>
            <w:hideMark/>
          </w:tcPr>
          <w:p w14:paraId="17F0904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noWrap/>
            <w:vAlign w:val="center"/>
            <w:hideMark/>
          </w:tcPr>
          <w:p w14:paraId="02DBE76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noWrap/>
            <w:vAlign w:val="center"/>
            <w:hideMark/>
          </w:tcPr>
          <w:p w14:paraId="4949650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0,60</w:t>
            </w:r>
          </w:p>
        </w:tc>
      </w:tr>
      <w:tr w:rsidR="00A809DA" w:rsidRPr="008621CE" w14:paraId="43FD2187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030AC8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Centru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73D3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303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E207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FAD8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0CE0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D1FE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0,69</w:t>
            </w:r>
          </w:p>
        </w:tc>
      </w:tr>
      <w:tr w:rsidR="00A809DA" w:rsidRPr="008621CE" w14:paraId="631B5587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0FC1E9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Doi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F952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AA9E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4D27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C01D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0702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C2F9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0,53</w:t>
            </w:r>
          </w:p>
        </w:tc>
      </w:tr>
      <w:tr w:rsidR="00A809DA" w:rsidRPr="008621CE" w14:paraId="7AA3336C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AACFE6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Nord-Est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620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29CD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8502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6E24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3719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8593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0,71</w:t>
            </w:r>
          </w:p>
        </w:tc>
      </w:tr>
      <w:tr w:rsidR="00A809DA" w:rsidRPr="008621CE" w14:paraId="4FADCB5B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1F8A90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Sud-Est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92F8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0706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4377E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1B91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6527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57D8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0,35</w:t>
            </w:r>
          </w:p>
        </w:tc>
      </w:tr>
      <w:tr w:rsidR="00A809DA" w:rsidRPr="008621CE" w14:paraId="7527CA82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95F530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Trei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1F04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B32A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E5C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97,13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1B47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6130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4B16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2,46</w:t>
            </w:r>
          </w:p>
        </w:tc>
      </w:tr>
      <w:tr w:rsidR="00A809DA" w:rsidRPr="008621CE" w14:paraId="69EDE032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290DF9B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Sud-Muntenia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EF2E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89D12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E94A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BD3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F502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1CC77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1,07</w:t>
            </w:r>
          </w:p>
        </w:tc>
      </w:tr>
      <w:tr w:rsidR="00A809DA" w:rsidRPr="008621CE" w14:paraId="4D85CDBB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5BEDEBD" w14:textId="72557618" w:rsidR="00A809DA" w:rsidRPr="008621CE" w:rsidRDefault="0042376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lastRenderedPageBreak/>
              <w:t>București</w:t>
            </w:r>
            <w:r w:rsidR="00A809DA" w:rsidRPr="008621CE">
              <w:rPr>
                <w:rFonts w:ascii="Calibri" w:hAnsi="Calibri" w:cs="Calibri"/>
                <w:sz w:val="20"/>
                <w:szCs w:val="20"/>
                <w:lang w:val="ro-RO"/>
              </w:rPr>
              <w:t>-Ilfov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3ED2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E9C2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8947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3E04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0289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0E03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3,19</w:t>
            </w:r>
          </w:p>
        </w:tc>
      </w:tr>
      <w:tr w:rsidR="00A809DA" w:rsidRPr="008621CE" w14:paraId="32F9A66D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1326A8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Patru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DB6F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0766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BE78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98,74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DD4CD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97D23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27830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0,82</w:t>
            </w:r>
          </w:p>
        </w:tc>
      </w:tr>
      <w:tr w:rsidR="00A809DA" w:rsidRPr="008621CE" w14:paraId="64899241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E72670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Sud-Vest Oltenia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78A0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70C81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7824F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99,80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EFB8C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50498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E3A25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0,08</w:t>
            </w:r>
          </w:p>
        </w:tc>
      </w:tr>
      <w:tr w:rsidR="00A809DA" w:rsidRPr="008621CE" w14:paraId="62DE5CD8" w14:textId="77777777" w:rsidTr="00EB05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CBCA85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Vest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324E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C02E4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7D586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97,81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7305A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6A8C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61AC9" w14:textId="77777777" w:rsidR="00A809DA" w:rsidRPr="008621CE" w:rsidRDefault="00A809DA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1,48</w:t>
            </w:r>
          </w:p>
        </w:tc>
      </w:tr>
    </w:tbl>
    <w:p w14:paraId="3CB51C6C" w14:textId="77777777" w:rsidR="00A809DA" w:rsidRPr="008621CE" w:rsidRDefault="00A809DA" w:rsidP="00A809DA">
      <w:pPr>
        <w:rPr>
          <w:lang w:val="ro-RO"/>
        </w:rPr>
        <w:sectPr w:rsidR="00A809DA" w:rsidRPr="008621CE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9499A78" w14:textId="351CF0F4" w:rsidR="005465AD" w:rsidRPr="008621CE" w:rsidRDefault="005465AD" w:rsidP="005465AD">
      <w:pPr>
        <w:pStyle w:val="Caption"/>
        <w:numPr>
          <w:ilvl w:val="0"/>
          <w:numId w:val="0"/>
        </w:numPr>
        <w:spacing w:before="120" w:after="20"/>
        <w:rPr>
          <w:rFonts w:cs="Calibri"/>
          <w:b/>
          <w:bCs/>
          <w:sz w:val="22"/>
          <w:szCs w:val="22"/>
        </w:rPr>
      </w:pPr>
      <w:r w:rsidRPr="008621CE">
        <w:rPr>
          <w:rFonts w:cs="Calibri"/>
          <w:b/>
          <w:bCs/>
          <w:sz w:val="22"/>
          <w:szCs w:val="22"/>
        </w:rPr>
        <w:lastRenderedPageBreak/>
        <w:t xml:space="preserve">Tabelul </w:t>
      </w:r>
      <w:r w:rsidR="003D6C26" w:rsidRPr="008621CE">
        <w:rPr>
          <w:rFonts w:cs="Calibri"/>
          <w:b/>
          <w:bCs/>
          <w:sz w:val="22"/>
          <w:szCs w:val="22"/>
        </w:rPr>
        <w:t>5</w:t>
      </w:r>
      <w:r w:rsidRPr="008621CE">
        <w:rPr>
          <w:rFonts w:cs="Calibri"/>
          <w:b/>
          <w:bCs/>
          <w:sz w:val="22"/>
          <w:szCs w:val="22"/>
        </w:rPr>
        <w:t xml:space="preserve"> :</w:t>
      </w:r>
      <w:r w:rsidRPr="008621CE">
        <w:rPr>
          <w:rFonts w:eastAsia="Times New Roman" w:cs="Calibri"/>
          <w:b/>
          <w:bCs/>
          <w:i w:val="0"/>
          <w:iCs w:val="0"/>
          <w:color w:val="auto"/>
          <w:sz w:val="24"/>
          <w:szCs w:val="24"/>
          <w:lang w:eastAsia="it-IT"/>
        </w:rPr>
        <w:t xml:space="preserve"> </w:t>
      </w:r>
      <w:r w:rsidRPr="008621CE">
        <w:rPr>
          <w:rFonts w:cs="Calibri"/>
          <w:b/>
          <w:bCs/>
          <w:sz w:val="22"/>
          <w:szCs w:val="22"/>
        </w:rPr>
        <w:t>Procentul întreprinderilor care utilizează ERP, CRM sau BI, 2023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721C58" w:rsidRPr="008621CE" w14:paraId="2183CE3E" w14:textId="77777777" w:rsidTr="00EB0552">
        <w:tc>
          <w:tcPr>
            <w:tcW w:w="1250" w:type="pct"/>
            <w:shd w:val="clear" w:color="auto" w:fill="0F4761" w:themeFill="accent1" w:themeFillShade="BF"/>
            <w:noWrap/>
            <w:vAlign w:val="center"/>
            <w:hideMark/>
          </w:tcPr>
          <w:p w14:paraId="04669BB3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</w:p>
          <w:p w14:paraId="6F6FE59C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Regiune</w:t>
            </w:r>
          </w:p>
        </w:tc>
        <w:tc>
          <w:tcPr>
            <w:tcW w:w="1250" w:type="pct"/>
            <w:shd w:val="clear" w:color="auto" w:fill="0F4761" w:themeFill="accent1" w:themeFillShade="BF"/>
            <w:vAlign w:val="center"/>
            <w:hideMark/>
          </w:tcPr>
          <w:p w14:paraId="32C88BBB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Întreprinderi care utilizează un sistem ERP pentru partajarea informațiilor între diferite domenii funcționale</w:t>
            </w:r>
          </w:p>
        </w:tc>
        <w:tc>
          <w:tcPr>
            <w:tcW w:w="1250" w:type="pct"/>
            <w:shd w:val="clear" w:color="auto" w:fill="0F4761" w:themeFill="accent1" w:themeFillShade="BF"/>
            <w:vAlign w:val="center"/>
            <w:hideMark/>
          </w:tcPr>
          <w:p w14:paraId="52A55ABA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Întreprinderi care utilizează software de tip </w:t>
            </w:r>
            <w:proofErr w:type="spellStart"/>
            <w:r w:rsidRPr="008621CE">
              <w:rPr>
                <w:rFonts w:ascii="Calibri" w:hAnsi="Calibri" w:cs="Calibri"/>
                <w:i/>
                <w:iCs/>
                <w:color w:val="FFFFFF"/>
                <w:sz w:val="20"/>
                <w:szCs w:val="20"/>
                <w:lang w:val="ro-RO"/>
              </w:rPr>
              <w:t>Customer</w:t>
            </w:r>
            <w:proofErr w:type="spellEnd"/>
            <w:r w:rsidRPr="008621CE">
              <w:rPr>
                <w:rFonts w:ascii="Calibri" w:hAnsi="Calibri" w:cs="Calibri"/>
                <w:i/>
                <w:iCs/>
                <w:color w:val="FFFFFF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621CE">
              <w:rPr>
                <w:rFonts w:ascii="Calibri" w:hAnsi="Calibri" w:cs="Calibri"/>
                <w:i/>
                <w:iCs/>
                <w:color w:val="FFFFFF"/>
                <w:sz w:val="20"/>
                <w:szCs w:val="20"/>
                <w:lang w:val="ro-RO"/>
              </w:rPr>
              <w:t>Relationship</w:t>
            </w:r>
            <w:proofErr w:type="spellEnd"/>
            <w:r w:rsidRPr="008621CE">
              <w:rPr>
                <w:rFonts w:ascii="Calibri" w:hAnsi="Calibri" w:cs="Calibri"/>
                <w:i/>
                <w:iCs/>
                <w:color w:val="FFFFFF"/>
                <w:sz w:val="20"/>
                <w:szCs w:val="20"/>
                <w:lang w:val="ro-RO"/>
              </w:rPr>
              <w:t xml:space="preserve"> Management </w:t>
            </w: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(CRM)</w:t>
            </w:r>
          </w:p>
        </w:tc>
        <w:tc>
          <w:tcPr>
            <w:tcW w:w="1250" w:type="pct"/>
            <w:shd w:val="clear" w:color="auto" w:fill="0F4761" w:themeFill="accent1" w:themeFillShade="BF"/>
            <w:vAlign w:val="center"/>
            <w:hideMark/>
          </w:tcPr>
          <w:p w14:paraId="2C966A96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Întreprinderi care utilizează software de tip Business Intelligence (BI)</w:t>
            </w:r>
          </w:p>
        </w:tc>
      </w:tr>
      <w:tr w:rsidR="00721C58" w:rsidRPr="008621CE" w14:paraId="6D7193CC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588BDA84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UE27</w:t>
            </w:r>
          </w:p>
        </w:tc>
        <w:tc>
          <w:tcPr>
            <w:tcW w:w="1250" w:type="pct"/>
            <w:noWrap/>
            <w:vAlign w:val="center"/>
            <w:hideMark/>
          </w:tcPr>
          <w:p w14:paraId="084AEA6D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43,38</w:t>
            </w:r>
          </w:p>
        </w:tc>
        <w:tc>
          <w:tcPr>
            <w:tcW w:w="1250" w:type="pct"/>
            <w:noWrap/>
            <w:vAlign w:val="center"/>
            <w:hideMark/>
          </w:tcPr>
          <w:p w14:paraId="3D0FFD5D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25,83</w:t>
            </w:r>
          </w:p>
        </w:tc>
        <w:tc>
          <w:tcPr>
            <w:tcW w:w="1250" w:type="pct"/>
            <w:noWrap/>
            <w:vAlign w:val="center"/>
            <w:hideMark/>
          </w:tcPr>
          <w:p w14:paraId="2977A13E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15,38</w:t>
            </w:r>
          </w:p>
        </w:tc>
      </w:tr>
      <w:tr w:rsidR="00721C58" w:rsidRPr="008621CE" w14:paraId="3F43A63D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393FF5DE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1250" w:type="pct"/>
            <w:shd w:val="clear" w:color="000000" w:fill="FBE2D5"/>
            <w:noWrap/>
            <w:vAlign w:val="center"/>
            <w:hideMark/>
          </w:tcPr>
          <w:p w14:paraId="65C809C2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22,61</w:t>
            </w:r>
          </w:p>
        </w:tc>
        <w:tc>
          <w:tcPr>
            <w:tcW w:w="1250" w:type="pct"/>
            <w:shd w:val="clear" w:color="000000" w:fill="FBE2D5"/>
            <w:noWrap/>
            <w:vAlign w:val="center"/>
            <w:hideMark/>
          </w:tcPr>
          <w:p w14:paraId="462B3596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10,07</w:t>
            </w:r>
          </w:p>
        </w:tc>
        <w:tc>
          <w:tcPr>
            <w:tcW w:w="1250" w:type="pct"/>
            <w:shd w:val="clear" w:color="000000" w:fill="FBE2D5"/>
            <w:noWrap/>
            <w:vAlign w:val="center"/>
            <w:hideMark/>
          </w:tcPr>
          <w:p w14:paraId="02B39ABB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7,45</w:t>
            </w:r>
          </w:p>
        </w:tc>
      </w:tr>
      <w:tr w:rsidR="00721C58" w:rsidRPr="008621CE" w14:paraId="3C34E6EB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214D55BF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Unu</w:t>
            </w:r>
          </w:p>
        </w:tc>
        <w:tc>
          <w:tcPr>
            <w:tcW w:w="1250" w:type="pct"/>
            <w:noWrap/>
            <w:vAlign w:val="center"/>
            <w:hideMark/>
          </w:tcPr>
          <w:p w14:paraId="2EDF33DD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22,09</w:t>
            </w:r>
          </w:p>
        </w:tc>
        <w:tc>
          <w:tcPr>
            <w:tcW w:w="1250" w:type="pct"/>
            <w:noWrap/>
            <w:vAlign w:val="center"/>
            <w:hideMark/>
          </w:tcPr>
          <w:p w14:paraId="43D576F5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8,77</w:t>
            </w:r>
          </w:p>
        </w:tc>
        <w:tc>
          <w:tcPr>
            <w:tcW w:w="1250" w:type="pct"/>
            <w:noWrap/>
            <w:vAlign w:val="center"/>
            <w:hideMark/>
          </w:tcPr>
          <w:p w14:paraId="6F416E64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5,24</w:t>
            </w:r>
          </w:p>
        </w:tc>
      </w:tr>
      <w:tr w:rsidR="00721C58" w:rsidRPr="008621CE" w14:paraId="0701DA6B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548B911F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Nord-Vest</w:t>
            </w:r>
          </w:p>
        </w:tc>
        <w:tc>
          <w:tcPr>
            <w:tcW w:w="1250" w:type="pct"/>
            <w:shd w:val="clear" w:color="000000" w:fill="C1F0C8"/>
            <w:noWrap/>
            <w:vAlign w:val="center"/>
            <w:hideMark/>
          </w:tcPr>
          <w:p w14:paraId="094B449B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25,24</w:t>
            </w:r>
          </w:p>
        </w:tc>
        <w:tc>
          <w:tcPr>
            <w:tcW w:w="1250" w:type="pct"/>
            <w:shd w:val="clear" w:color="000000" w:fill="F7C7AC"/>
            <w:noWrap/>
            <w:vAlign w:val="center"/>
            <w:hideMark/>
          </w:tcPr>
          <w:p w14:paraId="2793A8D4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9,59</w:t>
            </w:r>
          </w:p>
        </w:tc>
        <w:tc>
          <w:tcPr>
            <w:tcW w:w="1250" w:type="pct"/>
            <w:shd w:val="clear" w:color="000000" w:fill="F7C7AC"/>
            <w:noWrap/>
            <w:vAlign w:val="center"/>
            <w:hideMark/>
          </w:tcPr>
          <w:p w14:paraId="66C0A188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5,97</w:t>
            </w:r>
          </w:p>
        </w:tc>
      </w:tr>
      <w:tr w:rsidR="00721C58" w:rsidRPr="008621CE" w14:paraId="3B81628F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6D24DF95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Centru</w:t>
            </w:r>
          </w:p>
        </w:tc>
        <w:tc>
          <w:tcPr>
            <w:tcW w:w="1250" w:type="pct"/>
            <w:noWrap/>
            <w:vAlign w:val="center"/>
            <w:hideMark/>
          </w:tcPr>
          <w:p w14:paraId="3AA2577B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18,29</w:t>
            </w:r>
          </w:p>
        </w:tc>
        <w:tc>
          <w:tcPr>
            <w:tcW w:w="1250" w:type="pct"/>
            <w:noWrap/>
            <w:vAlign w:val="center"/>
            <w:hideMark/>
          </w:tcPr>
          <w:p w14:paraId="0102E95F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7,78</w:t>
            </w:r>
          </w:p>
        </w:tc>
        <w:tc>
          <w:tcPr>
            <w:tcW w:w="1250" w:type="pct"/>
            <w:noWrap/>
            <w:vAlign w:val="center"/>
            <w:hideMark/>
          </w:tcPr>
          <w:p w14:paraId="67BF9343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4,35</w:t>
            </w:r>
          </w:p>
        </w:tc>
      </w:tr>
      <w:tr w:rsidR="00721C58" w:rsidRPr="008621CE" w14:paraId="3DD76CA3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6DAED87F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Doi</w:t>
            </w:r>
          </w:p>
        </w:tc>
        <w:tc>
          <w:tcPr>
            <w:tcW w:w="1250" w:type="pct"/>
            <w:noWrap/>
            <w:vAlign w:val="center"/>
            <w:hideMark/>
          </w:tcPr>
          <w:p w14:paraId="67B46417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14,86</w:t>
            </w:r>
          </w:p>
        </w:tc>
        <w:tc>
          <w:tcPr>
            <w:tcW w:w="1250" w:type="pct"/>
            <w:noWrap/>
            <w:vAlign w:val="center"/>
            <w:hideMark/>
          </w:tcPr>
          <w:p w14:paraId="0E70AC30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6,05</w:t>
            </w:r>
          </w:p>
        </w:tc>
        <w:tc>
          <w:tcPr>
            <w:tcW w:w="1250" w:type="pct"/>
            <w:noWrap/>
            <w:vAlign w:val="center"/>
            <w:hideMark/>
          </w:tcPr>
          <w:p w14:paraId="138A5B26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4,21</w:t>
            </w:r>
          </w:p>
        </w:tc>
      </w:tr>
      <w:tr w:rsidR="00721C58" w:rsidRPr="008621CE" w14:paraId="4F68D334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0C6F8D06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Nord-Est</w:t>
            </w:r>
          </w:p>
        </w:tc>
        <w:tc>
          <w:tcPr>
            <w:tcW w:w="1250" w:type="pct"/>
            <w:noWrap/>
            <w:vAlign w:val="center"/>
            <w:hideMark/>
          </w:tcPr>
          <w:p w14:paraId="2E81D08F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21,36</w:t>
            </w:r>
          </w:p>
        </w:tc>
        <w:tc>
          <w:tcPr>
            <w:tcW w:w="1250" w:type="pct"/>
            <w:noWrap/>
            <w:vAlign w:val="center"/>
            <w:hideMark/>
          </w:tcPr>
          <w:p w14:paraId="452ACC53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7,61</w:t>
            </w:r>
          </w:p>
        </w:tc>
        <w:tc>
          <w:tcPr>
            <w:tcW w:w="1250" w:type="pct"/>
            <w:noWrap/>
            <w:vAlign w:val="center"/>
            <w:hideMark/>
          </w:tcPr>
          <w:p w14:paraId="15ED65D8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5,97</w:t>
            </w:r>
          </w:p>
        </w:tc>
      </w:tr>
      <w:tr w:rsidR="00721C58" w:rsidRPr="008621CE" w14:paraId="21ACDDBE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037B5387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Sud-Est</w:t>
            </w:r>
          </w:p>
        </w:tc>
        <w:tc>
          <w:tcPr>
            <w:tcW w:w="1250" w:type="pct"/>
            <w:noWrap/>
            <w:vAlign w:val="center"/>
            <w:hideMark/>
          </w:tcPr>
          <w:p w14:paraId="2D400928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8,66</w:t>
            </w:r>
          </w:p>
        </w:tc>
        <w:tc>
          <w:tcPr>
            <w:tcW w:w="1250" w:type="pct"/>
            <w:noWrap/>
            <w:vAlign w:val="center"/>
            <w:hideMark/>
          </w:tcPr>
          <w:p w14:paraId="0CAC1655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4,55</w:t>
            </w:r>
          </w:p>
        </w:tc>
        <w:tc>
          <w:tcPr>
            <w:tcW w:w="1250" w:type="pct"/>
            <w:noWrap/>
            <w:vAlign w:val="center"/>
            <w:hideMark/>
          </w:tcPr>
          <w:p w14:paraId="40E16357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2,53</w:t>
            </w:r>
          </w:p>
        </w:tc>
      </w:tr>
      <w:tr w:rsidR="00721C58" w:rsidRPr="008621CE" w14:paraId="4623D251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7FC39364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Trei</w:t>
            </w:r>
          </w:p>
        </w:tc>
        <w:tc>
          <w:tcPr>
            <w:tcW w:w="1250" w:type="pct"/>
            <w:noWrap/>
            <w:vAlign w:val="center"/>
            <w:hideMark/>
          </w:tcPr>
          <w:p w14:paraId="0CFA6D93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31,13</w:t>
            </w:r>
          </w:p>
        </w:tc>
        <w:tc>
          <w:tcPr>
            <w:tcW w:w="1250" w:type="pct"/>
            <w:noWrap/>
            <w:vAlign w:val="center"/>
            <w:hideMark/>
          </w:tcPr>
          <w:p w14:paraId="7E4A58D2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15,69</w:t>
            </w:r>
          </w:p>
        </w:tc>
        <w:tc>
          <w:tcPr>
            <w:tcW w:w="1250" w:type="pct"/>
            <w:noWrap/>
            <w:vAlign w:val="center"/>
            <w:hideMark/>
          </w:tcPr>
          <w:p w14:paraId="053E67E1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12,38</w:t>
            </w:r>
          </w:p>
        </w:tc>
      </w:tr>
      <w:tr w:rsidR="00721C58" w:rsidRPr="008621CE" w14:paraId="797612C9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67485460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Sud-Muntenia</w:t>
            </w:r>
          </w:p>
        </w:tc>
        <w:tc>
          <w:tcPr>
            <w:tcW w:w="1250" w:type="pct"/>
            <w:noWrap/>
            <w:vAlign w:val="center"/>
            <w:hideMark/>
          </w:tcPr>
          <w:p w14:paraId="5CD9D6BE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13,50</w:t>
            </w:r>
          </w:p>
        </w:tc>
        <w:tc>
          <w:tcPr>
            <w:tcW w:w="1250" w:type="pct"/>
            <w:noWrap/>
            <w:vAlign w:val="center"/>
            <w:hideMark/>
          </w:tcPr>
          <w:p w14:paraId="2C101822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5,71</w:t>
            </w:r>
          </w:p>
        </w:tc>
        <w:tc>
          <w:tcPr>
            <w:tcW w:w="1250" w:type="pct"/>
            <w:noWrap/>
            <w:vAlign w:val="center"/>
            <w:hideMark/>
          </w:tcPr>
          <w:p w14:paraId="007A936B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3,32</w:t>
            </w:r>
          </w:p>
        </w:tc>
      </w:tr>
      <w:tr w:rsidR="00721C58" w:rsidRPr="008621CE" w14:paraId="301AD795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41BB9B96" w14:textId="49FCDBBA" w:rsidR="00721C58" w:rsidRPr="008621CE" w:rsidRDefault="0042376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București</w:t>
            </w:r>
            <w:r w:rsidR="00721C58" w:rsidRPr="008621CE">
              <w:rPr>
                <w:rFonts w:ascii="Calibri" w:hAnsi="Calibri" w:cs="Calibri"/>
                <w:sz w:val="20"/>
                <w:szCs w:val="20"/>
                <w:lang w:val="ro-RO"/>
              </w:rPr>
              <w:t>-Ilfov</w:t>
            </w:r>
          </w:p>
        </w:tc>
        <w:tc>
          <w:tcPr>
            <w:tcW w:w="1250" w:type="pct"/>
            <w:noWrap/>
            <w:vAlign w:val="center"/>
            <w:hideMark/>
          </w:tcPr>
          <w:p w14:paraId="554CA487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40,48</w:t>
            </w:r>
          </w:p>
        </w:tc>
        <w:tc>
          <w:tcPr>
            <w:tcW w:w="1250" w:type="pct"/>
            <w:noWrap/>
            <w:vAlign w:val="center"/>
            <w:hideMark/>
          </w:tcPr>
          <w:p w14:paraId="7850C37A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20,98</w:t>
            </w:r>
          </w:p>
        </w:tc>
        <w:tc>
          <w:tcPr>
            <w:tcW w:w="1250" w:type="pct"/>
            <w:noWrap/>
            <w:vAlign w:val="center"/>
            <w:hideMark/>
          </w:tcPr>
          <w:p w14:paraId="4D6829DD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17,18</w:t>
            </w:r>
          </w:p>
        </w:tc>
      </w:tr>
      <w:tr w:rsidR="00721C58" w:rsidRPr="008621CE" w14:paraId="1ECED48E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10CD2FDF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Patru</w:t>
            </w:r>
          </w:p>
        </w:tc>
        <w:tc>
          <w:tcPr>
            <w:tcW w:w="1250" w:type="pct"/>
            <w:noWrap/>
            <w:vAlign w:val="center"/>
            <w:hideMark/>
          </w:tcPr>
          <w:p w14:paraId="2AB22F17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16,28</w:t>
            </w:r>
          </w:p>
        </w:tc>
        <w:tc>
          <w:tcPr>
            <w:tcW w:w="1250" w:type="pct"/>
            <w:noWrap/>
            <w:vAlign w:val="center"/>
            <w:hideMark/>
          </w:tcPr>
          <w:p w14:paraId="10C55E39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5,97</w:t>
            </w:r>
          </w:p>
        </w:tc>
        <w:tc>
          <w:tcPr>
            <w:tcW w:w="1250" w:type="pct"/>
            <w:noWrap/>
            <w:vAlign w:val="center"/>
            <w:hideMark/>
          </w:tcPr>
          <w:p w14:paraId="7EBC7483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5,61</w:t>
            </w:r>
          </w:p>
        </w:tc>
      </w:tr>
      <w:tr w:rsidR="00721C58" w:rsidRPr="008621CE" w14:paraId="4A42764A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7FBD14F0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Sud-Vest Oltenia</w:t>
            </w:r>
          </w:p>
        </w:tc>
        <w:tc>
          <w:tcPr>
            <w:tcW w:w="1250" w:type="pct"/>
            <w:noWrap/>
            <w:vAlign w:val="center"/>
            <w:hideMark/>
          </w:tcPr>
          <w:p w14:paraId="13D934B9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10,46</w:t>
            </w:r>
          </w:p>
        </w:tc>
        <w:tc>
          <w:tcPr>
            <w:tcW w:w="1250" w:type="pct"/>
            <w:noWrap/>
            <w:vAlign w:val="center"/>
            <w:hideMark/>
          </w:tcPr>
          <w:p w14:paraId="0EC868AA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3,80</w:t>
            </w:r>
          </w:p>
        </w:tc>
        <w:tc>
          <w:tcPr>
            <w:tcW w:w="1250" w:type="pct"/>
            <w:noWrap/>
            <w:vAlign w:val="center"/>
            <w:hideMark/>
          </w:tcPr>
          <w:p w14:paraId="3963F1DD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2,84</w:t>
            </w:r>
          </w:p>
        </w:tc>
      </w:tr>
      <w:tr w:rsidR="00721C58" w:rsidRPr="008621CE" w14:paraId="01A35E33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72C0C7E7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Vest</w:t>
            </w:r>
          </w:p>
        </w:tc>
        <w:tc>
          <w:tcPr>
            <w:tcW w:w="1250" w:type="pct"/>
            <w:noWrap/>
            <w:vAlign w:val="center"/>
            <w:hideMark/>
          </w:tcPr>
          <w:p w14:paraId="68C1CCA5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21,39</w:t>
            </w:r>
          </w:p>
        </w:tc>
        <w:tc>
          <w:tcPr>
            <w:tcW w:w="1250" w:type="pct"/>
            <w:noWrap/>
            <w:vAlign w:val="center"/>
            <w:hideMark/>
          </w:tcPr>
          <w:p w14:paraId="6DD4CD26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7,87</w:t>
            </w:r>
          </w:p>
        </w:tc>
        <w:tc>
          <w:tcPr>
            <w:tcW w:w="1250" w:type="pct"/>
            <w:noWrap/>
            <w:vAlign w:val="center"/>
            <w:hideMark/>
          </w:tcPr>
          <w:p w14:paraId="17CF2AA3" w14:textId="77777777" w:rsidR="00721C58" w:rsidRPr="008621CE" w:rsidRDefault="00721C5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8,05</w:t>
            </w:r>
          </w:p>
        </w:tc>
      </w:tr>
    </w:tbl>
    <w:p w14:paraId="058965D5" w14:textId="77777777" w:rsidR="00073072" w:rsidRPr="008621CE" w:rsidRDefault="00073072" w:rsidP="00073072">
      <w:pPr>
        <w:pStyle w:val="Caption"/>
        <w:numPr>
          <w:ilvl w:val="0"/>
          <w:numId w:val="0"/>
        </w:numPr>
        <w:spacing w:before="120" w:after="20"/>
        <w:rPr>
          <w:b/>
          <w:bCs/>
          <w:i w:val="0"/>
          <w:iCs w:val="0"/>
          <w:sz w:val="22"/>
          <w:szCs w:val="22"/>
        </w:rPr>
      </w:pPr>
    </w:p>
    <w:p w14:paraId="086AB727" w14:textId="69B85362" w:rsidR="00E8499E" w:rsidRPr="008621CE" w:rsidRDefault="00E8499E" w:rsidP="003D6C26">
      <w:pPr>
        <w:pStyle w:val="Caption"/>
        <w:numPr>
          <w:ilvl w:val="0"/>
          <w:numId w:val="0"/>
        </w:numPr>
        <w:spacing w:before="120" w:after="20"/>
        <w:rPr>
          <w:rFonts w:cs="Calibri"/>
          <w:b/>
          <w:bCs/>
          <w:sz w:val="22"/>
          <w:szCs w:val="22"/>
        </w:rPr>
      </w:pPr>
      <w:r w:rsidRPr="008621CE">
        <w:rPr>
          <w:rFonts w:cs="Calibri"/>
          <w:b/>
          <w:bCs/>
          <w:sz w:val="22"/>
          <w:szCs w:val="22"/>
        </w:rPr>
        <w:t xml:space="preserve">Tabelul </w:t>
      </w:r>
      <w:r w:rsidR="003D6C26" w:rsidRPr="008621CE">
        <w:rPr>
          <w:rFonts w:cs="Calibri"/>
          <w:b/>
          <w:bCs/>
          <w:sz w:val="22"/>
          <w:szCs w:val="22"/>
        </w:rPr>
        <w:t>6</w:t>
      </w:r>
      <w:r w:rsidRPr="008621CE">
        <w:rPr>
          <w:rFonts w:cs="Calibri"/>
          <w:b/>
          <w:bCs/>
          <w:sz w:val="22"/>
          <w:szCs w:val="22"/>
        </w:rPr>
        <w:t>: Utilizarea facturilor electronice, % din întreprinderi, 2023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A7DF7" w:rsidRPr="008621CE" w14:paraId="0DC8477A" w14:textId="77777777" w:rsidTr="00EB0552">
        <w:trPr>
          <w:tblHeader/>
        </w:trPr>
        <w:tc>
          <w:tcPr>
            <w:tcW w:w="1250" w:type="pct"/>
            <w:shd w:val="clear" w:color="auto" w:fill="0F4761" w:themeFill="accent1" w:themeFillShade="BF"/>
            <w:noWrap/>
            <w:vAlign w:val="center"/>
            <w:hideMark/>
          </w:tcPr>
          <w:p w14:paraId="51CBFAA1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Regiune</w:t>
            </w:r>
          </w:p>
        </w:tc>
        <w:tc>
          <w:tcPr>
            <w:tcW w:w="1250" w:type="pct"/>
            <w:shd w:val="clear" w:color="auto" w:fill="0F4761" w:themeFill="accent1" w:themeFillShade="BF"/>
            <w:vAlign w:val="center"/>
            <w:hideMark/>
          </w:tcPr>
          <w:p w14:paraId="195ADD6A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Facturi electronice compatibile cu procesarea automată</w:t>
            </w:r>
          </w:p>
        </w:tc>
        <w:tc>
          <w:tcPr>
            <w:tcW w:w="1250" w:type="pct"/>
            <w:shd w:val="clear" w:color="auto" w:fill="0F4761" w:themeFill="accent1" w:themeFillShade="BF"/>
            <w:vAlign w:val="center"/>
            <w:hideMark/>
          </w:tcPr>
          <w:p w14:paraId="4DECE6B3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Facturi electronice necompatibile cu procesarea automată</w:t>
            </w:r>
          </w:p>
        </w:tc>
        <w:tc>
          <w:tcPr>
            <w:tcW w:w="1250" w:type="pct"/>
            <w:shd w:val="clear" w:color="auto" w:fill="0F4761" w:themeFill="accent1" w:themeFillShade="BF"/>
            <w:vAlign w:val="center"/>
            <w:hideMark/>
          </w:tcPr>
          <w:p w14:paraId="145B4DE7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Facturi pe hârtie</w:t>
            </w:r>
          </w:p>
        </w:tc>
      </w:tr>
      <w:tr w:rsidR="00AA7DF7" w:rsidRPr="008621CE" w14:paraId="647CCF28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576ABB68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UE27</w:t>
            </w:r>
          </w:p>
        </w:tc>
        <w:tc>
          <w:tcPr>
            <w:tcW w:w="1250" w:type="pct"/>
            <w:noWrap/>
            <w:vAlign w:val="center"/>
            <w:hideMark/>
          </w:tcPr>
          <w:p w14:paraId="34A46571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38,68</w:t>
            </w:r>
          </w:p>
        </w:tc>
        <w:tc>
          <w:tcPr>
            <w:tcW w:w="1250" w:type="pct"/>
            <w:noWrap/>
            <w:vAlign w:val="center"/>
            <w:hideMark/>
          </w:tcPr>
          <w:p w14:paraId="21D45FAB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72,84</w:t>
            </w:r>
          </w:p>
        </w:tc>
        <w:tc>
          <w:tcPr>
            <w:tcW w:w="1250" w:type="pct"/>
            <w:noWrap/>
            <w:vAlign w:val="center"/>
            <w:hideMark/>
          </w:tcPr>
          <w:p w14:paraId="6B66DEC3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70,24</w:t>
            </w:r>
          </w:p>
        </w:tc>
      </w:tr>
      <w:tr w:rsidR="00AA7DF7" w:rsidRPr="008621CE" w14:paraId="0F2DF565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23241629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1250" w:type="pct"/>
            <w:shd w:val="clear" w:color="000000" w:fill="FBE2D5"/>
            <w:noWrap/>
            <w:vAlign w:val="center"/>
            <w:hideMark/>
          </w:tcPr>
          <w:p w14:paraId="3A72FA90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35,32</w:t>
            </w:r>
          </w:p>
        </w:tc>
        <w:tc>
          <w:tcPr>
            <w:tcW w:w="1250" w:type="pct"/>
            <w:shd w:val="clear" w:color="000000" w:fill="FBE2D5"/>
            <w:noWrap/>
            <w:vAlign w:val="center"/>
            <w:hideMark/>
          </w:tcPr>
          <w:p w14:paraId="68032DB8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49,67</w:t>
            </w:r>
          </w:p>
        </w:tc>
        <w:tc>
          <w:tcPr>
            <w:tcW w:w="1250" w:type="pct"/>
            <w:shd w:val="clear" w:color="000000" w:fill="FBE2D5"/>
            <w:noWrap/>
            <w:vAlign w:val="center"/>
            <w:hideMark/>
          </w:tcPr>
          <w:p w14:paraId="5CFDC9A7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60,94</w:t>
            </w:r>
          </w:p>
        </w:tc>
      </w:tr>
      <w:tr w:rsidR="00AA7DF7" w:rsidRPr="008621CE" w14:paraId="02B6B86B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712BE27B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Unu</w:t>
            </w:r>
          </w:p>
        </w:tc>
        <w:tc>
          <w:tcPr>
            <w:tcW w:w="1250" w:type="pct"/>
            <w:noWrap/>
            <w:vAlign w:val="center"/>
            <w:hideMark/>
          </w:tcPr>
          <w:p w14:paraId="3B9C6AC4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34,82</w:t>
            </w:r>
          </w:p>
        </w:tc>
        <w:tc>
          <w:tcPr>
            <w:tcW w:w="1250" w:type="pct"/>
            <w:noWrap/>
            <w:vAlign w:val="center"/>
            <w:hideMark/>
          </w:tcPr>
          <w:p w14:paraId="7AB8B233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53,53</w:t>
            </w:r>
          </w:p>
        </w:tc>
        <w:tc>
          <w:tcPr>
            <w:tcW w:w="1250" w:type="pct"/>
            <w:noWrap/>
            <w:vAlign w:val="center"/>
            <w:hideMark/>
          </w:tcPr>
          <w:p w14:paraId="1A9935EE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65,32</w:t>
            </w:r>
          </w:p>
        </w:tc>
      </w:tr>
      <w:tr w:rsidR="00AA7DF7" w:rsidRPr="008621CE" w14:paraId="5A8731D0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36CD82E4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Nord-Vest</w:t>
            </w:r>
          </w:p>
        </w:tc>
        <w:tc>
          <w:tcPr>
            <w:tcW w:w="1250" w:type="pct"/>
            <w:shd w:val="clear" w:color="auto" w:fill="F6C5AC" w:themeFill="accent2" w:themeFillTint="66"/>
            <w:noWrap/>
            <w:vAlign w:val="center"/>
            <w:hideMark/>
          </w:tcPr>
          <w:p w14:paraId="05232A25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31,72</w:t>
            </w:r>
          </w:p>
        </w:tc>
        <w:tc>
          <w:tcPr>
            <w:tcW w:w="1250" w:type="pct"/>
            <w:shd w:val="clear" w:color="000000" w:fill="C1F0C8"/>
            <w:noWrap/>
            <w:vAlign w:val="center"/>
            <w:hideMark/>
          </w:tcPr>
          <w:p w14:paraId="3114723C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62,13</w:t>
            </w:r>
          </w:p>
        </w:tc>
        <w:tc>
          <w:tcPr>
            <w:tcW w:w="1250" w:type="pct"/>
            <w:shd w:val="clear" w:color="000000" w:fill="C1F0C8"/>
            <w:noWrap/>
            <w:vAlign w:val="center"/>
            <w:hideMark/>
          </w:tcPr>
          <w:p w14:paraId="786F2263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68,30</w:t>
            </w:r>
          </w:p>
        </w:tc>
      </w:tr>
      <w:tr w:rsidR="00AA7DF7" w:rsidRPr="008621CE" w14:paraId="5B8A97FE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0F8EF087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Centru</w:t>
            </w:r>
          </w:p>
        </w:tc>
        <w:tc>
          <w:tcPr>
            <w:tcW w:w="1250" w:type="pct"/>
            <w:noWrap/>
            <w:vAlign w:val="center"/>
            <w:hideMark/>
          </w:tcPr>
          <w:p w14:paraId="79AE1719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38,56</w:t>
            </w:r>
          </w:p>
        </w:tc>
        <w:tc>
          <w:tcPr>
            <w:tcW w:w="1250" w:type="pct"/>
            <w:noWrap/>
            <w:vAlign w:val="center"/>
            <w:hideMark/>
          </w:tcPr>
          <w:p w14:paraId="26B912CB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43,15</w:t>
            </w:r>
          </w:p>
        </w:tc>
        <w:tc>
          <w:tcPr>
            <w:tcW w:w="1250" w:type="pct"/>
            <w:noWrap/>
            <w:vAlign w:val="center"/>
            <w:hideMark/>
          </w:tcPr>
          <w:p w14:paraId="2512C133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61,73</w:t>
            </w:r>
          </w:p>
        </w:tc>
      </w:tr>
      <w:tr w:rsidR="00AA7DF7" w:rsidRPr="008621CE" w14:paraId="24B1103D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6EF5DCA3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Doi</w:t>
            </w:r>
          </w:p>
        </w:tc>
        <w:tc>
          <w:tcPr>
            <w:tcW w:w="1250" w:type="pct"/>
            <w:noWrap/>
            <w:vAlign w:val="center"/>
            <w:hideMark/>
          </w:tcPr>
          <w:p w14:paraId="691E5299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33,82</w:t>
            </w:r>
          </w:p>
        </w:tc>
        <w:tc>
          <w:tcPr>
            <w:tcW w:w="1250" w:type="pct"/>
            <w:noWrap/>
            <w:vAlign w:val="center"/>
            <w:hideMark/>
          </w:tcPr>
          <w:p w14:paraId="4B539B50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46,85</w:t>
            </w:r>
          </w:p>
        </w:tc>
        <w:tc>
          <w:tcPr>
            <w:tcW w:w="1250" w:type="pct"/>
            <w:noWrap/>
            <w:vAlign w:val="center"/>
            <w:hideMark/>
          </w:tcPr>
          <w:p w14:paraId="617A1CD5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57,20</w:t>
            </w:r>
          </w:p>
        </w:tc>
      </w:tr>
      <w:tr w:rsidR="00AA7DF7" w:rsidRPr="008621CE" w14:paraId="07C0991E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37C8CD7A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Nord-Est</w:t>
            </w:r>
          </w:p>
        </w:tc>
        <w:tc>
          <w:tcPr>
            <w:tcW w:w="1250" w:type="pct"/>
            <w:noWrap/>
            <w:vAlign w:val="center"/>
            <w:hideMark/>
          </w:tcPr>
          <w:p w14:paraId="2D7F8894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40,16</w:t>
            </w:r>
          </w:p>
        </w:tc>
        <w:tc>
          <w:tcPr>
            <w:tcW w:w="1250" w:type="pct"/>
            <w:noWrap/>
            <w:vAlign w:val="center"/>
            <w:hideMark/>
          </w:tcPr>
          <w:p w14:paraId="10A765A4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47,85</w:t>
            </w:r>
          </w:p>
        </w:tc>
        <w:tc>
          <w:tcPr>
            <w:tcW w:w="1250" w:type="pct"/>
            <w:noWrap/>
            <w:vAlign w:val="center"/>
            <w:hideMark/>
          </w:tcPr>
          <w:p w14:paraId="00F3102F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60,20</w:t>
            </w:r>
          </w:p>
        </w:tc>
      </w:tr>
      <w:tr w:rsidR="00AA7DF7" w:rsidRPr="008621CE" w14:paraId="422E52B4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02BED6AA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Sud-Est</w:t>
            </w:r>
          </w:p>
        </w:tc>
        <w:tc>
          <w:tcPr>
            <w:tcW w:w="1250" w:type="pct"/>
            <w:noWrap/>
            <w:vAlign w:val="center"/>
            <w:hideMark/>
          </w:tcPr>
          <w:p w14:paraId="6E3DF0AA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27,78</w:t>
            </w:r>
          </w:p>
        </w:tc>
        <w:tc>
          <w:tcPr>
            <w:tcW w:w="1250" w:type="pct"/>
            <w:noWrap/>
            <w:vAlign w:val="center"/>
            <w:hideMark/>
          </w:tcPr>
          <w:p w14:paraId="59469518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45,90</w:t>
            </w:r>
          </w:p>
        </w:tc>
        <w:tc>
          <w:tcPr>
            <w:tcW w:w="1250" w:type="pct"/>
            <w:noWrap/>
            <w:vAlign w:val="center"/>
            <w:hideMark/>
          </w:tcPr>
          <w:p w14:paraId="03D29F1A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54,35</w:t>
            </w:r>
          </w:p>
        </w:tc>
      </w:tr>
      <w:tr w:rsidR="00AA7DF7" w:rsidRPr="008621CE" w14:paraId="4B0E38FF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0627AE51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Trei</w:t>
            </w:r>
          </w:p>
        </w:tc>
        <w:tc>
          <w:tcPr>
            <w:tcW w:w="1250" w:type="pct"/>
            <w:noWrap/>
            <w:vAlign w:val="center"/>
            <w:hideMark/>
          </w:tcPr>
          <w:p w14:paraId="3B57149F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37,08</w:t>
            </w:r>
          </w:p>
        </w:tc>
        <w:tc>
          <w:tcPr>
            <w:tcW w:w="1250" w:type="pct"/>
            <w:noWrap/>
            <w:vAlign w:val="center"/>
            <w:hideMark/>
          </w:tcPr>
          <w:p w14:paraId="16BEDE46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51,41</w:t>
            </w:r>
          </w:p>
        </w:tc>
        <w:tc>
          <w:tcPr>
            <w:tcW w:w="1250" w:type="pct"/>
            <w:noWrap/>
            <w:vAlign w:val="center"/>
            <w:hideMark/>
          </w:tcPr>
          <w:p w14:paraId="3361D3FC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59,72</w:t>
            </w:r>
          </w:p>
        </w:tc>
      </w:tr>
      <w:tr w:rsidR="00AA7DF7" w:rsidRPr="008621CE" w14:paraId="63A2A8C4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7BAD6F4A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Sud-Muntenia</w:t>
            </w:r>
          </w:p>
        </w:tc>
        <w:tc>
          <w:tcPr>
            <w:tcW w:w="1250" w:type="pct"/>
            <w:noWrap/>
            <w:vAlign w:val="center"/>
            <w:hideMark/>
          </w:tcPr>
          <w:p w14:paraId="47937639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43,57</w:t>
            </w:r>
          </w:p>
        </w:tc>
        <w:tc>
          <w:tcPr>
            <w:tcW w:w="1250" w:type="pct"/>
            <w:noWrap/>
            <w:vAlign w:val="center"/>
            <w:hideMark/>
          </w:tcPr>
          <w:p w14:paraId="7F2B4AC9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51,15</w:t>
            </w:r>
          </w:p>
        </w:tc>
        <w:tc>
          <w:tcPr>
            <w:tcW w:w="1250" w:type="pct"/>
            <w:noWrap/>
            <w:vAlign w:val="center"/>
            <w:hideMark/>
          </w:tcPr>
          <w:p w14:paraId="3AE0F84E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71,98</w:t>
            </w:r>
          </w:p>
        </w:tc>
      </w:tr>
      <w:tr w:rsidR="00AA7DF7" w:rsidRPr="008621CE" w14:paraId="030B6E32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72315EA3" w14:textId="2CDCE99B" w:rsidR="00AA7DF7" w:rsidRPr="008621CE" w:rsidRDefault="00423768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București</w:t>
            </w:r>
            <w:r w:rsidR="00AA7DF7" w:rsidRPr="008621CE">
              <w:rPr>
                <w:rFonts w:ascii="Calibri" w:hAnsi="Calibri" w:cs="Calibri"/>
                <w:sz w:val="20"/>
                <w:szCs w:val="20"/>
                <w:lang w:val="ro-RO"/>
              </w:rPr>
              <w:t>-Ilfov</w:t>
            </w:r>
          </w:p>
        </w:tc>
        <w:tc>
          <w:tcPr>
            <w:tcW w:w="1250" w:type="pct"/>
            <w:noWrap/>
            <w:vAlign w:val="center"/>
            <w:hideMark/>
          </w:tcPr>
          <w:p w14:paraId="6B088195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33,64</w:t>
            </w:r>
          </w:p>
        </w:tc>
        <w:tc>
          <w:tcPr>
            <w:tcW w:w="1250" w:type="pct"/>
            <w:noWrap/>
            <w:vAlign w:val="center"/>
            <w:hideMark/>
          </w:tcPr>
          <w:p w14:paraId="40602066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51,55</w:t>
            </w:r>
          </w:p>
        </w:tc>
        <w:tc>
          <w:tcPr>
            <w:tcW w:w="1250" w:type="pct"/>
            <w:noWrap/>
            <w:vAlign w:val="center"/>
            <w:hideMark/>
          </w:tcPr>
          <w:p w14:paraId="42C7B8DA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53,22</w:t>
            </w:r>
          </w:p>
        </w:tc>
      </w:tr>
      <w:tr w:rsidR="00AA7DF7" w:rsidRPr="008621CE" w14:paraId="0E3C8859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688F3653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Patru</w:t>
            </w:r>
          </w:p>
        </w:tc>
        <w:tc>
          <w:tcPr>
            <w:tcW w:w="1250" w:type="pct"/>
            <w:noWrap/>
            <w:vAlign w:val="center"/>
            <w:hideMark/>
          </w:tcPr>
          <w:p w14:paraId="5923F6E7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34,69</w:t>
            </w:r>
          </w:p>
        </w:tc>
        <w:tc>
          <w:tcPr>
            <w:tcW w:w="1250" w:type="pct"/>
            <w:noWrap/>
            <w:vAlign w:val="center"/>
            <w:hideMark/>
          </w:tcPr>
          <w:p w14:paraId="53C3EA36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42,04</w:t>
            </w:r>
          </w:p>
        </w:tc>
        <w:tc>
          <w:tcPr>
            <w:tcW w:w="1250" w:type="pct"/>
            <w:noWrap/>
            <w:vAlign w:val="center"/>
            <w:hideMark/>
          </w:tcPr>
          <w:p w14:paraId="1DFD01D8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61,40</w:t>
            </w:r>
          </w:p>
        </w:tc>
      </w:tr>
      <w:tr w:rsidR="00AA7DF7" w:rsidRPr="008621CE" w14:paraId="26AEFC7B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43477FBF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Sud-Vest Oltenia</w:t>
            </w:r>
          </w:p>
        </w:tc>
        <w:tc>
          <w:tcPr>
            <w:tcW w:w="1250" w:type="pct"/>
            <w:noWrap/>
            <w:vAlign w:val="center"/>
            <w:hideMark/>
          </w:tcPr>
          <w:p w14:paraId="28FC8BD1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33,29</w:t>
            </w:r>
          </w:p>
        </w:tc>
        <w:tc>
          <w:tcPr>
            <w:tcW w:w="1250" w:type="pct"/>
            <w:noWrap/>
            <w:vAlign w:val="center"/>
            <w:hideMark/>
          </w:tcPr>
          <w:p w14:paraId="7B8CAB10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43,54</w:t>
            </w:r>
          </w:p>
        </w:tc>
        <w:tc>
          <w:tcPr>
            <w:tcW w:w="1250" w:type="pct"/>
            <w:noWrap/>
            <w:vAlign w:val="center"/>
            <w:hideMark/>
          </w:tcPr>
          <w:p w14:paraId="5E8B725B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69,23</w:t>
            </w:r>
          </w:p>
        </w:tc>
      </w:tr>
      <w:tr w:rsidR="00AA7DF7" w:rsidRPr="008621CE" w14:paraId="6837E4FD" w14:textId="77777777" w:rsidTr="00EB0552">
        <w:tc>
          <w:tcPr>
            <w:tcW w:w="1250" w:type="pct"/>
            <w:shd w:val="clear" w:color="000000" w:fill="DCE6F1"/>
            <w:noWrap/>
            <w:vAlign w:val="center"/>
            <w:hideMark/>
          </w:tcPr>
          <w:p w14:paraId="2218B1FC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Vest</w:t>
            </w:r>
          </w:p>
        </w:tc>
        <w:tc>
          <w:tcPr>
            <w:tcW w:w="1250" w:type="pct"/>
            <w:noWrap/>
            <w:vAlign w:val="center"/>
            <w:hideMark/>
          </w:tcPr>
          <w:p w14:paraId="2870C5F9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35,92</w:t>
            </w:r>
          </w:p>
        </w:tc>
        <w:tc>
          <w:tcPr>
            <w:tcW w:w="1250" w:type="pct"/>
            <w:noWrap/>
            <w:vAlign w:val="center"/>
            <w:hideMark/>
          </w:tcPr>
          <w:p w14:paraId="0967A87E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40,73</w:t>
            </w:r>
          </w:p>
        </w:tc>
        <w:tc>
          <w:tcPr>
            <w:tcW w:w="1250" w:type="pct"/>
            <w:noWrap/>
            <w:vAlign w:val="center"/>
            <w:hideMark/>
          </w:tcPr>
          <w:p w14:paraId="68B7A4BD" w14:textId="77777777" w:rsidR="00AA7DF7" w:rsidRPr="008621CE" w:rsidRDefault="00AA7DF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54,52</w:t>
            </w:r>
          </w:p>
        </w:tc>
      </w:tr>
    </w:tbl>
    <w:p w14:paraId="031447FE" w14:textId="77777777" w:rsidR="00073072" w:rsidRPr="008621CE" w:rsidRDefault="00073072">
      <w:pPr>
        <w:rPr>
          <w:rFonts w:ascii="Calibri" w:hAnsi="Calibri" w:cs="Calibri"/>
          <w:sz w:val="32"/>
          <w:szCs w:val="32"/>
          <w:lang w:val="ro-RO"/>
        </w:rPr>
        <w:sectPr w:rsidR="00073072" w:rsidRPr="008621CE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C70EEB4" w14:textId="6C8747C7" w:rsidR="000D65D8" w:rsidRPr="008621CE" w:rsidRDefault="000D65D8" w:rsidP="000D65D8">
      <w:pPr>
        <w:pStyle w:val="Caption"/>
        <w:numPr>
          <w:ilvl w:val="0"/>
          <w:numId w:val="0"/>
        </w:numPr>
        <w:spacing w:before="120" w:after="20"/>
        <w:rPr>
          <w:rFonts w:cs="Calibri"/>
          <w:b/>
          <w:bCs/>
          <w:sz w:val="22"/>
          <w:szCs w:val="22"/>
          <w:highlight w:val="yellow"/>
        </w:rPr>
      </w:pPr>
      <w:r w:rsidRPr="008621CE">
        <w:rPr>
          <w:rFonts w:cs="Calibri"/>
          <w:b/>
          <w:bCs/>
          <w:sz w:val="22"/>
          <w:szCs w:val="22"/>
        </w:rPr>
        <w:lastRenderedPageBreak/>
        <w:t xml:space="preserve">Tabelul </w:t>
      </w:r>
      <w:r w:rsidR="003D6C26" w:rsidRPr="008621CE">
        <w:rPr>
          <w:rFonts w:cs="Calibri"/>
          <w:b/>
          <w:bCs/>
          <w:sz w:val="22"/>
          <w:szCs w:val="22"/>
        </w:rPr>
        <w:t>7</w:t>
      </w:r>
      <w:r w:rsidRPr="008621CE">
        <w:rPr>
          <w:rFonts w:cs="Calibri"/>
          <w:b/>
          <w:bCs/>
          <w:sz w:val="22"/>
          <w:szCs w:val="22"/>
        </w:rPr>
        <w:t>: Utilizarea comerțului electronic, 2023</w:t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517"/>
        <w:gridCol w:w="2799"/>
      </w:tblGrid>
      <w:tr w:rsidR="00E05BD7" w:rsidRPr="008621CE" w14:paraId="18FD9021" w14:textId="77777777" w:rsidTr="00EB0552">
        <w:trPr>
          <w:trHeight w:val="876"/>
        </w:trPr>
        <w:tc>
          <w:tcPr>
            <w:tcW w:w="1788" w:type="pct"/>
            <w:shd w:val="clear" w:color="auto" w:fill="0F4761" w:themeFill="accent1" w:themeFillShade="BF"/>
            <w:noWrap/>
            <w:vAlign w:val="center"/>
            <w:hideMark/>
          </w:tcPr>
          <w:p w14:paraId="7B1631B1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Regiune</w:t>
            </w:r>
          </w:p>
        </w:tc>
        <w:tc>
          <w:tcPr>
            <w:tcW w:w="1788" w:type="pct"/>
            <w:shd w:val="clear" w:color="auto" w:fill="0F4761" w:themeFill="accent1" w:themeFillShade="BF"/>
            <w:hideMark/>
          </w:tcPr>
          <w:p w14:paraId="1D7D578D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 xml:space="preserve">% din întreprinderi cu vânzări online (prin site-uri web, aplicații sau platforme de tip </w:t>
            </w:r>
            <w:proofErr w:type="spellStart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marketplace</w:t>
            </w:r>
            <w:proofErr w:type="spellEnd"/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)</w:t>
            </w:r>
          </w:p>
        </w:tc>
        <w:tc>
          <w:tcPr>
            <w:tcW w:w="1423" w:type="pct"/>
            <w:shd w:val="clear" w:color="auto" w:fill="0F4761" w:themeFill="accent1" w:themeFillShade="BF"/>
            <w:hideMark/>
          </w:tcPr>
          <w:p w14:paraId="6C9486A0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color w:val="FFFFFF"/>
                <w:sz w:val="20"/>
                <w:szCs w:val="20"/>
                <w:lang w:val="ro-RO"/>
              </w:rPr>
              <w:t>% din cifra de afaceri a întreprinderilor provenită din vânzări online</w:t>
            </w:r>
          </w:p>
        </w:tc>
      </w:tr>
      <w:tr w:rsidR="00E05BD7" w:rsidRPr="008621CE" w14:paraId="4DB4CB17" w14:textId="77777777" w:rsidTr="00EB0552">
        <w:trPr>
          <w:trHeight w:val="327"/>
        </w:trPr>
        <w:tc>
          <w:tcPr>
            <w:tcW w:w="1788" w:type="pct"/>
            <w:shd w:val="clear" w:color="000000" w:fill="DCE6F1"/>
            <w:noWrap/>
            <w:hideMark/>
          </w:tcPr>
          <w:p w14:paraId="528EF9F5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UE27</w:t>
            </w:r>
          </w:p>
        </w:tc>
        <w:tc>
          <w:tcPr>
            <w:tcW w:w="1788" w:type="pct"/>
            <w:noWrap/>
            <w:hideMark/>
          </w:tcPr>
          <w:p w14:paraId="52182024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19,95</w:t>
            </w:r>
          </w:p>
        </w:tc>
        <w:tc>
          <w:tcPr>
            <w:tcW w:w="1423" w:type="pct"/>
            <w:noWrap/>
            <w:hideMark/>
          </w:tcPr>
          <w:p w14:paraId="0295F3C0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6,97</w:t>
            </w:r>
          </w:p>
        </w:tc>
      </w:tr>
      <w:tr w:rsidR="00E05BD7" w:rsidRPr="008621CE" w14:paraId="5E078CFC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2BE00FFE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România</w:t>
            </w:r>
          </w:p>
        </w:tc>
        <w:tc>
          <w:tcPr>
            <w:tcW w:w="1788" w:type="pct"/>
            <w:shd w:val="clear" w:color="000000" w:fill="FBE2D5"/>
            <w:noWrap/>
            <w:hideMark/>
          </w:tcPr>
          <w:p w14:paraId="4DD25D90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11,38</w:t>
            </w:r>
          </w:p>
        </w:tc>
        <w:tc>
          <w:tcPr>
            <w:tcW w:w="1423" w:type="pct"/>
            <w:noWrap/>
            <w:hideMark/>
          </w:tcPr>
          <w:p w14:paraId="1A5C326F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:</w:t>
            </w:r>
          </w:p>
        </w:tc>
      </w:tr>
      <w:tr w:rsidR="00E05BD7" w:rsidRPr="008621CE" w14:paraId="0F933102" w14:textId="77777777" w:rsidTr="00EB0552">
        <w:trPr>
          <w:trHeight w:val="327"/>
        </w:trPr>
        <w:tc>
          <w:tcPr>
            <w:tcW w:w="1788" w:type="pct"/>
            <w:shd w:val="clear" w:color="000000" w:fill="DCE6F1"/>
            <w:noWrap/>
            <w:hideMark/>
          </w:tcPr>
          <w:p w14:paraId="62B89662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Unu</w:t>
            </w:r>
          </w:p>
        </w:tc>
        <w:tc>
          <w:tcPr>
            <w:tcW w:w="1788" w:type="pct"/>
            <w:noWrap/>
            <w:hideMark/>
          </w:tcPr>
          <w:p w14:paraId="5E6E0A96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11,42</w:t>
            </w:r>
          </w:p>
        </w:tc>
        <w:tc>
          <w:tcPr>
            <w:tcW w:w="1423" w:type="pct"/>
            <w:noWrap/>
            <w:hideMark/>
          </w:tcPr>
          <w:p w14:paraId="3E99064B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6,02</w:t>
            </w:r>
          </w:p>
        </w:tc>
      </w:tr>
      <w:tr w:rsidR="00E05BD7" w:rsidRPr="008621CE" w14:paraId="65BA18C4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1CCBD153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Nord-Vest</w:t>
            </w:r>
          </w:p>
        </w:tc>
        <w:tc>
          <w:tcPr>
            <w:tcW w:w="1788" w:type="pct"/>
            <w:shd w:val="clear" w:color="000000" w:fill="F7C7AC"/>
            <w:noWrap/>
            <w:hideMark/>
          </w:tcPr>
          <w:p w14:paraId="522A2E73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11,11</w:t>
            </w:r>
          </w:p>
        </w:tc>
        <w:tc>
          <w:tcPr>
            <w:tcW w:w="1423" w:type="pct"/>
            <w:shd w:val="clear" w:color="000000" w:fill="83E28E"/>
            <w:noWrap/>
            <w:hideMark/>
          </w:tcPr>
          <w:p w14:paraId="3744CEB0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8,66</w:t>
            </w:r>
          </w:p>
        </w:tc>
      </w:tr>
      <w:tr w:rsidR="00E05BD7" w:rsidRPr="008621CE" w14:paraId="29593572" w14:textId="77777777" w:rsidTr="00EB0552">
        <w:trPr>
          <w:trHeight w:val="327"/>
        </w:trPr>
        <w:tc>
          <w:tcPr>
            <w:tcW w:w="1788" w:type="pct"/>
            <w:shd w:val="clear" w:color="000000" w:fill="DCE6F1"/>
            <w:noWrap/>
            <w:hideMark/>
          </w:tcPr>
          <w:p w14:paraId="2F550772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Centru</w:t>
            </w:r>
          </w:p>
        </w:tc>
        <w:tc>
          <w:tcPr>
            <w:tcW w:w="1788" w:type="pct"/>
            <w:noWrap/>
            <w:hideMark/>
          </w:tcPr>
          <w:p w14:paraId="6C0B7DFF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11,79</w:t>
            </w:r>
          </w:p>
        </w:tc>
        <w:tc>
          <w:tcPr>
            <w:tcW w:w="1423" w:type="pct"/>
            <w:noWrap/>
            <w:hideMark/>
          </w:tcPr>
          <w:p w14:paraId="0FED9AD2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3,23</w:t>
            </w:r>
          </w:p>
        </w:tc>
      </w:tr>
      <w:tr w:rsidR="00E05BD7" w:rsidRPr="008621CE" w14:paraId="66195050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5E641102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Doi</w:t>
            </w:r>
          </w:p>
        </w:tc>
        <w:tc>
          <w:tcPr>
            <w:tcW w:w="1788" w:type="pct"/>
            <w:noWrap/>
            <w:hideMark/>
          </w:tcPr>
          <w:p w14:paraId="3FED5537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9,44</w:t>
            </w:r>
          </w:p>
        </w:tc>
        <w:tc>
          <w:tcPr>
            <w:tcW w:w="1423" w:type="pct"/>
            <w:noWrap/>
            <w:hideMark/>
          </w:tcPr>
          <w:p w14:paraId="0EEAF081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2,54</w:t>
            </w:r>
          </w:p>
        </w:tc>
      </w:tr>
      <w:tr w:rsidR="00E05BD7" w:rsidRPr="008621CE" w14:paraId="480664AD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742B09E4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Nord-Est</w:t>
            </w:r>
          </w:p>
        </w:tc>
        <w:tc>
          <w:tcPr>
            <w:tcW w:w="1788" w:type="pct"/>
            <w:noWrap/>
            <w:hideMark/>
          </w:tcPr>
          <w:p w14:paraId="32276132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12,73</w:t>
            </w:r>
          </w:p>
        </w:tc>
        <w:tc>
          <w:tcPr>
            <w:tcW w:w="1423" w:type="pct"/>
            <w:noWrap/>
            <w:hideMark/>
          </w:tcPr>
          <w:p w14:paraId="2BC88E43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3,63</w:t>
            </w:r>
          </w:p>
        </w:tc>
      </w:tr>
      <w:tr w:rsidR="00E05BD7" w:rsidRPr="008621CE" w14:paraId="47351D5A" w14:textId="77777777" w:rsidTr="00EB0552">
        <w:trPr>
          <w:trHeight w:val="327"/>
        </w:trPr>
        <w:tc>
          <w:tcPr>
            <w:tcW w:w="1788" w:type="pct"/>
            <w:shd w:val="clear" w:color="000000" w:fill="DCE6F1"/>
            <w:noWrap/>
            <w:hideMark/>
          </w:tcPr>
          <w:p w14:paraId="38510D80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Sud-Est</w:t>
            </w:r>
          </w:p>
        </w:tc>
        <w:tc>
          <w:tcPr>
            <w:tcW w:w="1788" w:type="pct"/>
            <w:noWrap/>
            <w:hideMark/>
          </w:tcPr>
          <w:p w14:paraId="187FBA60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6,31</w:t>
            </w:r>
          </w:p>
        </w:tc>
        <w:tc>
          <w:tcPr>
            <w:tcW w:w="1423" w:type="pct"/>
            <w:noWrap/>
            <w:hideMark/>
          </w:tcPr>
          <w:p w14:paraId="771DA44D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1,60</w:t>
            </w:r>
          </w:p>
        </w:tc>
      </w:tr>
      <w:tr w:rsidR="00E05BD7" w:rsidRPr="008621CE" w14:paraId="6D0CCB60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5BB3D771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Trei</w:t>
            </w:r>
          </w:p>
        </w:tc>
        <w:tc>
          <w:tcPr>
            <w:tcW w:w="1788" w:type="pct"/>
            <w:noWrap/>
            <w:hideMark/>
          </w:tcPr>
          <w:p w14:paraId="1D5CEA69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14,01</w:t>
            </w:r>
          </w:p>
        </w:tc>
        <w:tc>
          <w:tcPr>
            <w:tcW w:w="1423" w:type="pct"/>
            <w:noWrap/>
            <w:hideMark/>
          </w:tcPr>
          <w:p w14:paraId="10998840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8,24</w:t>
            </w:r>
          </w:p>
        </w:tc>
      </w:tr>
      <w:tr w:rsidR="00E05BD7" w:rsidRPr="008621CE" w14:paraId="5AD640D7" w14:textId="77777777" w:rsidTr="00EB0552">
        <w:trPr>
          <w:trHeight w:val="327"/>
        </w:trPr>
        <w:tc>
          <w:tcPr>
            <w:tcW w:w="1788" w:type="pct"/>
            <w:shd w:val="clear" w:color="000000" w:fill="DCE6F1"/>
            <w:noWrap/>
            <w:hideMark/>
          </w:tcPr>
          <w:p w14:paraId="1EE310B2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Sud-Muntenia</w:t>
            </w:r>
          </w:p>
        </w:tc>
        <w:tc>
          <w:tcPr>
            <w:tcW w:w="1788" w:type="pct"/>
            <w:noWrap/>
            <w:hideMark/>
          </w:tcPr>
          <w:p w14:paraId="08044905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5,82</w:t>
            </w:r>
          </w:p>
        </w:tc>
        <w:tc>
          <w:tcPr>
            <w:tcW w:w="1423" w:type="pct"/>
            <w:noWrap/>
            <w:hideMark/>
          </w:tcPr>
          <w:p w14:paraId="2771FBD1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1,52</w:t>
            </w:r>
          </w:p>
        </w:tc>
      </w:tr>
      <w:tr w:rsidR="00E05BD7" w:rsidRPr="008621CE" w14:paraId="2CF62F0B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68824F9F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București-Ilfov</w:t>
            </w:r>
          </w:p>
        </w:tc>
        <w:tc>
          <w:tcPr>
            <w:tcW w:w="1788" w:type="pct"/>
            <w:noWrap/>
            <w:hideMark/>
          </w:tcPr>
          <w:p w14:paraId="6A356698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18,35</w:t>
            </w:r>
          </w:p>
        </w:tc>
        <w:tc>
          <w:tcPr>
            <w:tcW w:w="1423" w:type="pct"/>
            <w:noWrap/>
            <w:hideMark/>
          </w:tcPr>
          <w:p w14:paraId="1DADBB46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9,80</w:t>
            </w:r>
          </w:p>
        </w:tc>
      </w:tr>
      <w:tr w:rsidR="00E05BD7" w:rsidRPr="008621CE" w14:paraId="48078383" w14:textId="77777777" w:rsidTr="00EB0552">
        <w:trPr>
          <w:trHeight w:val="327"/>
        </w:trPr>
        <w:tc>
          <w:tcPr>
            <w:tcW w:w="1788" w:type="pct"/>
            <w:shd w:val="clear" w:color="000000" w:fill="DCE6F1"/>
            <w:noWrap/>
            <w:hideMark/>
          </w:tcPr>
          <w:p w14:paraId="7B777ED3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Macroregiunea Patru</w:t>
            </w:r>
          </w:p>
        </w:tc>
        <w:tc>
          <w:tcPr>
            <w:tcW w:w="1788" w:type="pct"/>
            <w:noWrap/>
            <w:hideMark/>
          </w:tcPr>
          <w:p w14:paraId="32496FF2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8,13</w:t>
            </w:r>
          </w:p>
        </w:tc>
        <w:tc>
          <w:tcPr>
            <w:tcW w:w="1423" w:type="pct"/>
            <w:noWrap/>
            <w:hideMark/>
          </w:tcPr>
          <w:p w14:paraId="4658642A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0"/>
                <w:szCs w:val="20"/>
                <w:lang w:val="ro-RO"/>
              </w:rPr>
              <w:t>3,52</w:t>
            </w:r>
          </w:p>
        </w:tc>
      </w:tr>
      <w:tr w:rsidR="00E05BD7" w:rsidRPr="008621CE" w14:paraId="111C2B67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634D13C7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Sud-Vest Oltenia</w:t>
            </w:r>
          </w:p>
        </w:tc>
        <w:tc>
          <w:tcPr>
            <w:tcW w:w="1788" w:type="pct"/>
            <w:noWrap/>
            <w:hideMark/>
          </w:tcPr>
          <w:p w14:paraId="1EFC954F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6,39</w:t>
            </w:r>
          </w:p>
        </w:tc>
        <w:tc>
          <w:tcPr>
            <w:tcW w:w="1423" w:type="pct"/>
            <w:noWrap/>
            <w:hideMark/>
          </w:tcPr>
          <w:p w14:paraId="5AF8AD46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1,93</w:t>
            </w:r>
          </w:p>
        </w:tc>
      </w:tr>
      <w:tr w:rsidR="00E05BD7" w:rsidRPr="008621CE" w14:paraId="640CD6A8" w14:textId="77777777" w:rsidTr="00EB0552">
        <w:trPr>
          <w:trHeight w:val="314"/>
        </w:trPr>
        <w:tc>
          <w:tcPr>
            <w:tcW w:w="1788" w:type="pct"/>
            <w:shd w:val="clear" w:color="000000" w:fill="DCE6F1"/>
            <w:noWrap/>
            <w:hideMark/>
          </w:tcPr>
          <w:p w14:paraId="00B9C126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Vest</w:t>
            </w:r>
          </w:p>
        </w:tc>
        <w:tc>
          <w:tcPr>
            <w:tcW w:w="1788" w:type="pct"/>
            <w:noWrap/>
            <w:hideMark/>
          </w:tcPr>
          <w:p w14:paraId="71338127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9,66</w:t>
            </w:r>
          </w:p>
        </w:tc>
        <w:tc>
          <w:tcPr>
            <w:tcW w:w="1423" w:type="pct"/>
            <w:noWrap/>
            <w:hideMark/>
          </w:tcPr>
          <w:p w14:paraId="5FEEB7C4" w14:textId="77777777" w:rsidR="00E05BD7" w:rsidRPr="008621CE" w:rsidRDefault="00E05BD7" w:rsidP="00EB0552">
            <w:pPr>
              <w:spacing w:before="20" w:after="2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sz w:val="20"/>
                <w:szCs w:val="20"/>
                <w:lang w:val="ro-RO"/>
              </w:rPr>
              <w:t>4,59</w:t>
            </w:r>
          </w:p>
        </w:tc>
      </w:tr>
    </w:tbl>
    <w:p w14:paraId="31C7C705" w14:textId="77777777" w:rsidR="00073072" w:rsidRPr="008621CE" w:rsidRDefault="00073072">
      <w:pPr>
        <w:rPr>
          <w:rFonts w:ascii="Calibri" w:hAnsi="Calibri" w:cs="Calibri"/>
          <w:sz w:val="32"/>
          <w:szCs w:val="32"/>
          <w:lang w:val="ro-RO"/>
        </w:rPr>
      </w:pPr>
    </w:p>
    <w:p w14:paraId="14E281B8" w14:textId="7899B3B3" w:rsidR="00073072" w:rsidRPr="008621CE" w:rsidRDefault="00936801" w:rsidP="003D6C26">
      <w:pPr>
        <w:pStyle w:val="Caption"/>
        <w:numPr>
          <w:ilvl w:val="0"/>
          <w:numId w:val="0"/>
        </w:numPr>
        <w:spacing w:before="120" w:after="20"/>
        <w:rPr>
          <w:rFonts w:cs="Calibri"/>
          <w:b/>
          <w:bCs/>
          <w:sz w:val="22"/>
          <w:szCs w:val="22"/>
        </w:rPr>
      </w:pPr>
      <w:r w:rsidRPr="008621CE">
        <w:rPr>
          <w:rFonts w:cs="Calibri"/>
          <w:b/>
          <w:bCs/>
          <w:sz w:val="22"/>
          <w:szCs w:val="22"/>
        </w:rPr>
        <w:t xml:space="preserve">Tabelul </w:t>
      </w:r>
      <w:r w:rsidR="003D6C26" w:rsidRPr="008621CE">
        <w:rPr>
          <w:rFonts w:cs="Calibri"/>
          <w:b/>
          <w:bCs/>
          <w:sz w:val="22"/>
          <w:szCs w:val="22"/>
        </w:rPr>
        <w:t>8</w:t>
      </w:r>
      <w:r w:rsidRPr="008621CE">
        <w:rPr>
          <w:rFonts w:cs="Calibri"/>
          <w:b/>
          <w:bCs/>
          <w:sz w:val="22"/>
          <w:szCs w:val="22"/>
        </w:rPr>
        <w:t>: Număr de angajați în sectorul Informații și comunicații (Secțiunea J NACE)</w:t>
      </w:r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9"/>
        <w:gridCol w:w="932"/>
        <w:gridCol w:w="883"/>
        <w:gridCol w:w="914"/>
        <w:gridCol w:w="931"/>
        <w:gridCol w:w="912"/>
        <w:gridCol w:w="839"/>
        <w:gridCol w:w="931"/>
        <w:gridCol w:w="846"/>
        <w:gridCol w:w="842"/>
      </w:tblGrid>
      <w:tr w:rsidR="003111C9" w:rsidRPr="008621CE" w14:paraId="70EC73E7" w14:textId="77777777" w:rsidTr="00CC0004">
        <w:trPr>
          <w:trHeight w:val="304"/>
          <w:tblHeader/>
        </w:trPr>
        <w:tc>
          <w:tcPr>
            <w:tcW w:w="1135" w:type="pct"/>
            <w:vMerge w:val="restart"/>
            <w:shd w:val="clear" w:color="000000" w:fill="4669AF"/>
            <w:noWrap/>
            <w:vAlign w:val="center"/>
            <w:hideMark/>
          </w:tcPr>
          <w:p w14:paraId="5097232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  <w:t>Regiune</w:t>
            </w:r>
          </w:p>
        </w:tc>
        <w:tc>
          <w:tcPr>
            <w:tcW w:w="1313" w:type="pct"/>
            <w:gridSpan w:val="3"/>
            <w:shd w:val="clear" w:color="000000" w:fill="4669AF"/>
            <w:vAlign w:val="center"/>
            <w:hideMark/>
          </w:tcPr>
          <w:p w14:paraId="512D12B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  <w:t>2015</w:t>
            </w:r>
          </w:p>
        </w:tc>
        <w:tc>
          <w:tcPr>
            <w:tcW w:w="1291" w:type="pct"/>
            <w:gridSpan w:val="3"/>
            <w:shd w:val="clear" w:color="000000" w:fill="4669AF"/>
            <w:vAlign w:val="center"/>
            <w:hideMark/>
          </w:tcPr>
          <w:p w14:paraId="4933FE7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  <w:t>2020</w:t>
            </w:r>
          </w:p>
        </w:tc>
        <w:tc>
          <w:tcPr>
            <w:tcW w:w="1260" w:type="pct"/>
            <w:gridSpan w:val="3"/>
            <w:shd w:val="clear" w:color="000000" w:fill="4669AF"/>
            <w:vAlign w:val="center"/>
            <w:hideMark/>
          </w:tcPr>
          <w:p w14:paraId="6AB65BC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  <w:t>2024</w:t>
            </w:r>
          </w:p>
        </w:tc>
      </w:tr>
      <w:tr w:rsidR="003111C9" w:rsidRPr="008621CE" w14:paraId="3AFA7F8A" w14:textId="77777777" w:rsidTr="00CC0004">
        <w:trPr>
          <w:cantSplit/>
          <w:trHeight w:val="1424"/>
          <w:tblHeader/>
        </w:trPr>
        <w:tc>
          <w:tcPr>
            <w:tcW w:w="1135" w:type="pct"/>
            <w:vMerge/>
            <w:vAlign w:val="center"/>
            <w:hideMark/>
          </w:tcPr>
          <w:p w14:paraId="3A275A1B" w14:textId="77777777" w:rsidR="003111C9" w:rsidRPr="008621CE" w:rsidRDefault="003111C9" w:rsidP="00EB055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o-RO"/>
              </w:rPr>
            </w:pPr>
          </w:p>
        </w:tc>
        <w:tc>
          <w:tcPr>
            <w:tcW w:w="448" w:type="pct"/>
            <w:shd w:val="clear" w:color="000000" w:fill="4669AF"/>
            <w:textDirection w:val="tbRl"/>
            <w:vAlign w:val="center"/>
            <w:hideMark/>
          </w:tcPr>
          <w:p w14:paraId="12B89AF3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Număr total (mii)</w:t>
            </w:r>
          </w:p>
        </w:tc>
        <w:tc>
          <w:tcPr>
            <w:tcW w:w="425" w:type="pct"/>
            <w:shd w:val="clear" w:color="000000" w:fill="4669AF"/>
            <w:textDirection w:val="tbRl"/>
            <w:vAlign w:val="center"/>
            <w:hideMark/>
          </w:tcPr>
          <w:p w14:paraId="4F1D0749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% din totalul angajaților</w:t>
            </w:r>
          </w:p>
        </w:tc>
        <w:tc>
          <w:tcPr>
            <w:tcW w:w="440" w:type="pct"/>
            <w:shd w:val="clear" w:color="000000" w:fill="4669AF"/>
            <w:textDirection w:val="tbRl"/>
            <w:vAlign w:val="center"/>
            <w:hideMark/>
          </w:tcPr>
          <w:p w14:paraId="27AD5F67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% din totalul Secțiunii J NACE în România</w:t>
            </w:r>
          </w:p>
        </w:tc>
        <w:tc>
          <w:tcPr>
            <w:tcW w:w="448" w:type="pct"/>
            <w:shd w:val="clear" w:color="000000" w:fill="4669AF"/>
            <w:textDirection w:val="tbRl"/>
            <w:vAlign w:val="center"/>
            <w:hideMark/>
          </w:tcPr>
          <w:p w14:paraId="4131AAC4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Număr total (mii)</w:t>
            </w:r>
          </w:p>
        </w:tc>
        <w:tc>
          <w:tcPr>
            <w:tcW w:w="439" w:type="pct"/>
            <w:shd w:val="clear" w:color="000000" w:fill="4669AF"/>
            <w:textDirection w:val="tbRl"/>
            <w:vAlign w:val="center"/>
            <w:hideMark/>
          </w:tcPr>
          <w:p w14:paraId="2970EB75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% din totalul angajaților</w:t>
            </w:r>
          </w:p>
        </w:tc>
        <w:tc>
          <w:tcPr>
            <w:tcW w:w="404" w:type="pct"/>
            <w:shd w:val="clear" w:color="000000" w:fill="4669AF"/>
            <w:textDirection w:val="tbRl"/>
            <w:vAlign w:val="center"/>
            <w:hideMark/>
          </w:tcPr>
          <w:p w14:paraId="6C05C191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% din totalul Secțiunii J NACE în România</w:t>
            </w:r>
          </w:p>
        </w:tc>
        <w:tc>
          <w:tcPr>
            <w:tcW w:w="448" w:type="pct"/>
            <w:shd w:val="clear" w:color="000000" w:fill="4669AF"/>
            <w:textDirection w:val="tbRl"/>
            <w:vAlign w:val="center"/>
            <w:hideMark/>
          </w:tcPr>
          <w:p w14:paraId="33DFBE41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Număr total (mii)</w:t>
            </w:r>
          </w:p>
        </w:tc>
        <w:tc>
          <w:tcPr>
            <w:tcW w:w="407" w:type="pct"/>
            <w:shd w:val="clear" w:color="000000" w:fill="4669AF"/>
            <w:textDirection w:val="tbRl"/>
            <w:vAlign w:val="center"/>
            <w:hideMark/>
          </w:tcPr>
          <w:p w14:paraId="299290B7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% din totalul angajaților</w:t>
            </w:r>
          </w:p>
        </w:tc>
        <w:tc>
          <w:tcPr>
            <w:tcW w:w="405" w:type="pct"/>
            <w:shd w:val="clear" w:color="000000" w:fill="4669AF"/>
            <w:textDirection w:val="tbRl"/>
            <w:vAlign w:val="center"/>
            <w:hideMark/>
          </w:tcPr>
          <w:p w14:paraId="76C692CB" w14:textId="77777777" w:rsidR="003111C9" w:rsidRPr="008621CE" w:rsidRDefault="003111C9" w:rsidP="00EB0552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ro-RO"/>
              </w:rPr>
              <w:t>% din totalul Secțiunii J NACE în România</w:t>
            </w:r>
          </w:p>
        </w:tc>
      </w:tr>
      <w:tr w:rsidR="003111C9" w:rsidRPr="008621CE" w14:paraId="31B23E62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36FBAC7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UE27</w:t>
            </w:r>
          </w:p>
        </w:tc>
        <w:tc>
          <w:tcPr>
            <w:tcW w:w="448" w:type="pct"/>
            <w:noWrap/>
            <w:vAlign w:val="center"/>
            <w:hideMark/>
          </w:tcPr>
          <w:p w14:paraId="7014618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5.305,5</w:t>
            </w:r>
          </w:p>
        </w:tc>
        <w:tc>
          <w:tcPr>
            <w:tcW w:w="425" w:type="pct"/>
            <w:vAlign w:val="center"/>
            <w:hideMark/>
          </w:tcPr>
          <w:p w14:paraId="58EEE531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2,9%</w:t>
            </w:r>
          </w:p>
        </w:tc>
        <w:tc>
          <w:tcPr>
            <w:tcW w:w="440" w:type="pct"/>
            <w:noWrap/>
            <w:vAlign w:val="center"/>
            <w:hideMark/>
          </w:tcPr>
          <w:p w14:paraId="5FDB5E9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  <w:tc>
          <w:tcPr>
            <w:tcW w:w="448" w:type="pct"/>
            <w:noWrap/>
            <w:vAlign w:val="center"/>
            <w:hideMark/>
          </w:tcPr>
          <w:p w14:paraId="7DC8C63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6.617,9</w:t>
            </w:r>
          </w:p>
        </w:tc>
        <w:tc>
          <w:tcPr>
            <w:tcW w:w="439" w:type="pct"/>
            <w:noWrap/>
            <w:vAlign w:val="center"/>
            <w:hideMark/>
          </w:tcPr>
          <w:p w14:paraId="1A69BD8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3,5%</w:t>
            </w:r>
          </w:p>
        </w:tc>
        <w:tc>
          <w:tcPr>
            <w:tcW w:w="404" w:type="pct"/>
            <w:noWrap/>
            <w:vAlign w:val="center"/>
            <w:hideMark/>
          </w:tcPr>
          <w:p w14:paraId="65995DE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  <w:tc>
          <w:tcPr>
            <w:tcW w:w="448" w:type="pct"/>
            <w:noWrap/>
            <w:vAlign w:val="center"/>
            <w:hideMark/>
          </w:tcPr>
          <w:p w14:paraId="47B5448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7.916,9</w:t>
            </w:r>
          </w:p>
        </w:tc>
        <w:tc>
          <w:tcPr>
            <w:tcW w:w="407" w:type="pct"/>
            <w:noWrap/>
            <w:vAlign w:val="center"/>
            <w:hideMark/>
          </w:tcPr>
          <w:p w14:paraId="101303C7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3,9%</w:t>
            </w:r>
          </w:p>
        </w:tc>
        <w:tc>
          <w:tcPr>
            <w:tcW w:w="405" w:type="pct"/>
            <w:noWrap/>
            <w:vAlign w:val="center"/>
            <w:hideMark/>
          </w:tcPr>
          <w:p w14:paraId="4484B22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</w:tr>
      <w:tr w:rsidR="003111C9" w:rsidRPr="008621CE" w14:paraId="3A9D07F4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1E0FF76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România</w:t>
            </w:r>
          </w:p>
        </w:tc>
        <w:tc>
          <w:tcPr>
            <w:tcW w:w="448" w:type="pct"/>
            <w:noWrap/>
            <w:vAlign w:val="center"/>
            <w:hideMark/>
          </w:tcPr>
          <w:p w14:paraId="65927D3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171,9</w:t>
            </w:r>
          </w:p>
        </w:tc>
        <w:tc>
          <w:tcPr>
            <w:tcW w:w="425" w:type="pct"/>
            <w:vAlign w:val="center"/>
            <w:hideMark/>
          </w:tcPr>
          <w:p w14:paraId="3FDB52B2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2,1%</w:t>
            </w:r>
          </w:p>
        </w:tc>
        <w:tc>
          <w:tcPr>
            <w:tcW w:w="440" w:type="pct"/>
            <w:vAlign w:val="center"/>
            <w:hideMark/>
          </w:tcPr>
          <w:p w14:paraId="5C003FB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100%</w:t>
            </w:r>
          </w:p>
        </w:tc>
        <w:tc>
          <w:tcPr>
            <w:tcW w:w="448" w:type="pct"/>
            <w:noWrap/>
            <w:vAlign w:val="center"/>
            <w:hideMark/>
          </w:tcPr>
          <w:p w14:paraId="10995382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190,8</w:t>
            </w:r>
          </w:p>
        </w:tc>
        <w:tc>
          <w:tcPr>
            <w:tcW w:w="439" w:type="pct"/>
            <w:noWrap/>
            <w:vAlign w:val="center"/>
            <w:hideMark/>
          </w:tcPr>
          <w:p w14:paraId="652557A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2,3%</w:t>
            </w:r>
          </w:p>
        </w:tc>
        <w:tc>
          <w:tcPr>
            <w:tcW w:w="404" w:type="pct"/>
            <w:vAlign w:val="center"/>
            <w:hideMark/>
          </w:tcPr>
          <w:p w14:paraId="64A068B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100%</w:t>
            </w:r>
          </w:p>
        </w:tc>
        <w:tc>
          <w:tcPr>
            <w:tcW w:w="448" w:type="pct"/>
            <w:noWrap/>
            <w:vAlign w:val="center"/>
            <w:hideMark/>
          </w:tcPr>
          <w:p w14:paraId="78DD7C5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206,4</w:t>
            </w:r>
          </w:p>
        </w:tc>
        <w:tc>
          <w:tcPr>
            <w:tcW w:w="407" w:type="pct"/>
            <w:noWrap/>
            <w:vAlign w:val="center"/>
            <w:hideMark/>
          </w:tcPr>
          <w:p w14:paraId="63F8AD6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2,7%</w:t>
            </w:r>
          </w:p>
        </w:tc>
        <w:tc>
          <w:tcPr>
            <w:tcW w:w="405" w:type="pct"/>
            <w:vAlign w:val="center"/>
            <w:hideMark/>
          </w:tcPr>
          <w:p w14:paraId="56209265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100%</w:t>
            </w:r>
          </w:p>
        </w:tc>
      </w:tr>
      <w:tr w:rsidR="003111C9" w:rsidRPr="008621CE" w14:paraId="4A1E58D8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3546FE9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Macroregiunea Unu</w:t>
            </w:r>
          </w:p>
        </w:tc>
        <w:tc>
          <w:tcPr>
            <w:tcW w:w="448" w:type="pct"/>
            <w:noWrap/>
            <w:vAlign w:val="center"/>
            <w:hideMark/>
          </w:tcPr>
          <w:p w14:paraId="7FA2F19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43,8</w:t>
            </w:r>
          </w:p>
        </w:tc>
        <w:tc>
          <w:tcPr>
            <w:tcW w:w="425" w:type="pct"/>
            <w:vAlign w:val="center"/>
            <w:hideMark/>
          </w:tcPr>
          <w:p w14:paraId="291A901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2,2%</w:t>
            </w:r>
          </w:p>
        </w:tc>
        <w:tc>
          <w:tcPr>
            <w:tcW w:w="440" w:type="pct"/>
            <w:vAlign w:val="center"/>
            <w:hideMark/>
          </w:tcPr>
          <w:p w14:paraId="7B1757D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25,5%</w:t>
            </w:r>
          </w:p>
        </w:tc>
        <w:tc>
          <w:tcPr>
            <w:tcW w:w="448" w:type="pct"/>
            <w:noWrap/>
            <w:vAlign w:val="center"/>
            <w:hideMark/>
          </w:tcPr>
          <w:p w14:paraId="4990B801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33,3</w:t>
            </w:r>
          </w:p>
        </w:tc>
        <w:tc>
          <w:tcPr>
            <w:tcW w:w="439" w:type="pct"/>
            <w:noWrap/>
            <w:vAlign w:val="center"/>
            <w:hideMark/>
          </w:tcPr>
          <w:p w14:paraId="4FEFD88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1,6%</w:t>
            </w:r>
          </w:p>
        </w:tc>
        <w:tc>
          <w:tcPr>
            <w:tcW w:w="404" w:type="pct"/>
            <w:noWrap/>
            <w:vAlign w:val="center"/>
            <w:hideMark/>
          </w:tcPr>
          <w:p w14:paraId="3F51940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17,5%</w:t>
            </w:r>
          </w:p>
        </w:tc>
        <w:tc>
          <w:tcPr>
            <w:tcW w:w="448" w:type="pct"/>
            <w:noWrap/>
            <w:vAlign w:val="center"/>
            <w:hideMark/>
          </w:tcPr>
          <w:p w14:paraId="37A9594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44,5</w:t>
            </w:r>
          </w:p>
        </w:tc>
        <w:tc>
          <w:tcPr>
            <w:tcW w:w="407" w:type="pct"/>
            <w:noWrap/>
            <w:vAlign w:val="center"/>
            <w:hideMark/>
          </w:tcPr>
          <w:p w14:paraId="76D2556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2,2%</w:t>
            </w:r>
          </w:p>
        </w:tc>
        <w:tc>
          <w:tcPr>
            <w:tcW w:w="405" w:type="pct"/>
            <w:noWrap/>
            <w:vAlign w:val="center"/>
            <w:hideMark/>
          </w:tcPr>
          <w:p w14:paraId="7E241AA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21,6%</w:t>
            </w:r>
          </w:p>
        </w:tc>
      </w:tr>
      <w:tr w:rsidR="003111C9" w:rsidRPr="008621CE" w14:paraId="7CC8E701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094345E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Nord-Vest</w:t>
            </w:r>
          </w:p>
        </w:tc>
        <w:tc>
          <w:tcPr>
            <w:tcW w:w="448" w:type="pct"/>
            <w:noWrap/>
            <w:vAlign w:val="center"/>
            <w:hideMark/>
          </w:tcPr>
          <w:p w14:paraId="74DCF31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21,3</w:t>
            </w:r>
          </w:p>
        </w:tc>
        <w:tc>
          <w:tcPr>
            <w:tcW w:w="425" w:type="pct"/>
            <w:vAlign w:val="center"/>
            <w:hideMark/>
          </w:tcPr>
          <w:p w14:paraId="5B67EE6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  <w:t>1,9%</w:t>
            </w:r>
          </w:p>
        </w:tc>
        <w:tc>
          <w:tcPr>
            <w:tcW w:w="440" w:type="pct"/>
            <w:vAlign w:val="center"/>
            <w:hideMark/>
          </w:tcPr>
          <w:p w14:paraId="3D321F9E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  <w:t>12,4%</w:t>
            </w:r>
          </w:p>
        </w:tc>
        <w:tc>
          <w:tcPr>
            <w:tcW w:w="448" w:type="pct"/>
            <w:noWrap/>
            <w:vAlign w:val="center"/>
            <w:hideMark/>
          </w:tcPr>
          <w:p w14:paraId="46F3B25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18,1</w:t>
            </w:r>
          </w:p>
        </w:tc>
        <w:tc>
          <w:tcPr>
            <w:tcW w:w="439" w:type="pct"/>
            <w:noWrap/>
            <w:vAlign w:val="center"/>
            <w:hideMark/>
          </w:tcPr>
          <w:p w14:paraId="0E0D6117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  <w:t>1,6%</w:t>
            </w:r>
          </w:p>
        </w:tc>
        <w:tc>
          <w:tcPr>
            <w:tcW w:w="404" w:type="pct"/>
            <w:noWrap/>
            <w:vAlign w:val="center"/>
            <w:hideMark/>
          </w:tcPr>
          <w:p w14:paraId="32526CA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  <w:t>9,5%</w:t>
            </w:r>
          </w:p>
        </w:tc>
        <w:tc>
          <w:tcPr>
            <w:tcW w:w="448" w:type="pct"/>
            <w:noWrap/>
            <w:vAlign w:val="center"/>
            <w:hideMark/>
          </w:tcPr>
          <w:p w14:paraId="1F1EE61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24,3</w:t>
            </w:r>
          </w:p>
        </w:tc>
        <w:tc>
          <w:tcPr>
            <w:tcW w:w="407" w:type="pct"/>
            <w:noWrap/>
            <w:vAlign w:val="center"/>
            <w:hideMark/>
          </w:tcPr>
          <w:p w14:paraId="7F6E96C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  <w:t>2,2%</w:t>
            </w:r>
          </w:p>
        </w:tc>
        <w:tc>
          <w:tcPr>
            <w:tcW w:w="405" w:type="pct"/>
            <w:noWrap/>
            <w:vAlign w:val="center"/>
            <w:hideMark/>
          </w:tcPr>
          <w:p w14:paraId="509B9C52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/>
              </w:rPr>
              <w:t>11,8%</w:t>
            </w:r>
          </w:p>
        </w:tc>
      </w:tr>
      <w:tr w:rsidR="003111C9" w:rsidRPr="008621CE" w14:paraId="5CA26C8F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4252FCD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Centru</w:t>
            </w:r>
          </w:p>
        </w:tc>
        <w:tc>
          <w:tcPr>
            <w:tcW w:w="448" w:type="pct"/>
            <w:noWrap/>
            <w:vAlign w:val="center"/>
            <w:hideMark/>
          </w:tcPr>
          <w:p w14:paraId="04B97D5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22,6</w:t>
            </w:r>
          </w:p>
        </w:tc>
        <w:tc>
          <w:tcPr>
            <w:tcW w:w="425" w:type="pct"/>
            <w:vAlign w:val="center"/>
            <w:hideMark/>
          </w:tcPr>
          <w:p w14:paraId="5B0990B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2,5%</w:t>
            </w:r>
          </w:p>
        </w:tc>
        <w:tc>
          <w:tcPr>
            <w:tcW w:w="440" w:type="pct"/>
            <w:vAlign w:val="center"/>
            <w:hideMark/>
          </w:tcPr>
          <w:p w14:paraId="1902E70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13,1%</w:t>
            </w:r>
          </w:p>
        </w:tc>
        <w:tc>
          <w:tcPr>
            <w:tcW w:w="448" w:type="pct"/>
            <w:noWrap/>
            <w:vAlign w:val="center"/>
            <w:hideMark/>
          </w:tcPr>
          <w:p w14:paraId="1F66944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15,2</w:t>
            </w:r>
          </w:p>
        </w:tc>
        <w:tc>
          <w:tcPr>
            <w:tcW w:w="439" w:type="pct"/>
            <w:noWrap/>
            <w:vAlign w:val="center"/>
            <w:hideMark/>
          </w:tcPr>
          <w:p w14:paraId="3D52FDE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1,7%</w:t>
            </w:r>
          </w:p>
        </w:tc>
        <w:tc>
          <w:tcPr>
            <w:tcW w:w="404" w:type="pct"/>
            <w:noWrap/>
            <w:vAlign w:val="center"/>
            <w:hideMark/>
          </w:tcPr>
          <w:p w14:paraId="33E32A6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8,0%</w:t>
            </w:r>
          </w:p>
        </w:tc>
        <w:tc>
          <w:tcPr>
            <w:tcW w:w="448" w:type="pct"/>
            <w:noWrap/>
            <w:vAlign w:val="center"/>
            <w:hideMark/>
          </w:tcPr>
          <w:p w14:paraId="2CDFC1E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20,1</w:t>
            </w:r>
          </w:p>
        </w:tc>
        <w:tc>
          <w:tcPr>
            <w:tcW w:w="407" w:type="pct"/>
            <w:noWrap/>
            <w:vAlign w:val="center"/>
            <w:hideMark/>
          </w:tcPr>
          <w:p w14:paraId="1F1EDC77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2,2%</w:t>
            </w:r>
          </w:p>
        </w:tc>
        <w:tc>
          <w:tcPr>
            <w:tcW w:w="405" w:type="pct"/>
            <w:noWrap/>
            <w:vAlign w:val="center"/>
            <w:hideMark/>
          </w:tcPr>
          <w:p w14:paraId="7DFC8C61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9,7%</w:t>
            </w:r>
          </w:p>
        </w:tc>
      </w:tr>
      <w:tr w:rsidR="003111C9" w:rsidRPr="008621CE" w14:paraId="7698827B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5E2B859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Macroregiunea Doi</w:t>
            </w:r>
          </w:p>
        </w:tc>
        <w:tc>
          <w:tcPr>
            <w:tcW w:w="448" w:type="pct"/>
            <w:noWrap/>
            <w:vAlign w:val="center"/>
            <w:hideMark/>
          </w:tcPr>
          <w:p w14:paraId="46B0AAF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24,9</w:t>
            </w:r>
          </w:p>
        </w:tc>
        <w:tc>
          <w:tcPr>
            <w:tcW w:w="425" w:type="pct"/>
            <w:vAlign w:val="center"/>
            <w:hideMark/>
          </w:tcPr>
          <w:p w14:paraId="029B15D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1,0%</w:t>
            </w:r>
          </w:p>
        </w:tc>
        <w:tc>
          <w:tcPr>
            <w:tcW w:w="440" w:type="pct"/>
            <w:vAlign w:val="center"/>
            <w:hideMark/>
          </w:tcPr>
          <w:p w14:paraId="12A2236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14,5%</w:t>
            </w:r>
          </w:p>
        </w:tc>
        <w:tc>
          <w:tcPr>
            <w:tcW w:w="448" w:type="pct"/>
            <w:noWrap/>
            <w:vAlign w:val="center"/>
            <w:hideMark/>
          </w:tcPr>
          <w:p w14:paraId="71355D7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29,3</w:t>
            </w:r>
          </w:p>
        </w:tc>
        <w:tc>
          <w:tcPr>
            <w:tcW w:w="439" w:type="pct"/>
            <w:noWrap/>
            <w:vAlign w:val="center"/>
            <w:hideMark/>
          </w:tcPr>
          <w:p w14:paraId="274FABC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1,2%</w:t>
            </w:r>
          </w:p>
        </w:tc>
        <w:tc>
          <w:tcPr>
            <w:tcW w:w="404" w:type="pct"/>
            <w:noWrap/>
            <w:vAlign w:val="center"/>
            <w:hideMark/>
          </w:tcPr>
          <w:p w14:paraId="367D830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15,4%</w:t>
            </w:r>
          </w:p>
        </w:tc>
        <w:tc>
          <w:tcPr>
            <w:tcW w:w="448" w:type="pct"/>
            <w:noWrap/>
            <w:vAlign w:val="center"/>
            <w:hideMark/>
          </w:tcPr>
          <w:p w14:paraId="0819657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23,8</w:t>
            </w:r>
          </w:p>
        </w:tc>
        <w:tc>
          <w:tcPr>
            <w:tcW w:w="407" w:type="pct"/>
            <w:noWrap/>
            <w:vAlign w:val="center"/>
            <w:hideMark/>
          </w:tcPr>
          <w:p w14:paraId="515539C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1,1%</w:t>
            </w:r>
          </w:p>
        </w:tc>
        <w:tc>
          <w:tcPr>
            <w:tcW w:w="405" w:type="pct"/>
            <w:noWrap/>
            <w:vAlign w:val="center"/>
            <w:hideMark/>
          </w:tcPr>
          <w:p w14:paraId="4D95603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11,5%</w:t>
            </w:r>
          </w:p>
        </w:tc>
      </w:tr>
      <w:tr w:rsidR="003111C9" w:rsidRPr="008621CE" w14:paraId="57232BDC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53D28F7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Nord-Est</w:t>
            </w:r>
          </w:p>
        </w:tc>
        <w:tc>
          <w:tcPr>
            <w:tcW w:w="448" w:type="pct"/>
            <w:noWrap/>
            <w:vAlign w:val="center"/>
            <w:hideMark/>
          </w:tcPr>
          <w:p w14:paraId="4FD769F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16,7</w:t>
            </w:r>
          </w:p>
        </w:tc>
        <w:tc>
          <w:tcPr>
            <w:tcW w:w="425" w:type="pct"/>
            <w:vAlign w:val="center"/>
            <w:hideMark/>
          </w:tcPr>
          <w:p w14:paraId="1609852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1,1%</w:t>
            </w:r>
          </w:p>
        </w:tc>
        <w:tc>
          <w:tcPr>
            <w:tcW w:w="440" w:type="pct"/>
            <w:vAlign w:val="center"/>
            <w:hideMark/>
          </w:tcPr>
          <w:p w14:paraId="0646AB4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9,7%</w:t>
            </w:r>
          </w:p>
        </w:tc>
        <w:tc>
          <w:tcPr>
            <w:tcW w:w="448" w:type="pct"/>
            <w:noWrap/>
            <w:vAlign w:val="center"/>
            <w:hideMark/>
          </w:tcPr>
          <w:p w14:paraId="602652EE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21,0</w:t>
            </w:r>
          </w:p>
        </w:tc>
        <w:tc>
          <w:tcPr>
            <w:tcW w:w="439" w:type="pct"/>
            <w:noWrap/>
            <w:vAlign w:val="center"/>
            <w:hideMark/>
          </w:tcPr>
          <w:p w14:paraId="394869E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1,4%</w:t>
            </w:r>
          </w:p>
        </w:tc>
        <w:tc>
          <w:tcPr>
            <w:tcW w:w="404" w:type="pct"/>
            <w:noWrap/>
            <w:vAlign w:val="center"/>
            <w:hideMark/>
          </w:tcPr>
          <w:p w14:paraId="2A12820E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11,0%</w:t>
            </w:r>
          </w:p>
        </w:tc>
        <w:tc>
          <w:tcPr>
            <w:tcW w:w="448" w:type="pct"/>
            <w:noWrap/>
            <w:vAlign w:val="center"/>
            <w:hideMark/>
          </w:tcPr>
          <w:p w14:paraId="2314181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16,8</w:t>
            </w:r>
          </w:p>
        </w:tc>
        <w:tc>
          <w:tcPr>
            <w:tcW w:w="407" w:type="pct"/>
            <w:noWrap/>
            <w:vAlign w:val="center"/>
            <w:hideMark/>
          </w:tcPr>
          <w:p w14:paraId="54ED35B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1,3%</w:t>
            </w:r>
          </w:p>
        </w:tc>
        <w:tc>
          <w:tcPr>
            <w:tcW w:w="405" w:type="pct"/>
            <w:noWrap/>
            <w:vAlign w:val="center"/>
            <w:hideMark/>
          </w:tcPr>
          <w:p w14:paraId="2B32CE5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8,1%</w:t>
            </w:r>
          </w:p>
        </w:tc>
      </w:tr>
      <w:tr w:rsidR="003111C9" w:rsidRPr="008621CE" w14:paraId="271A9614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7B56769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Sud-Est</w:t>
            </w:r>
          </w:p>
        </w:tc>
        <w:tc>
          <w:tcPr>
            <w:tcW w:w="448" w:type="pct"/>
            <w:noWrap/>
            <w:vAlign w:val="center"/>
            <w:hideMark/>
          </w:tcPr>
          <w:p w14:paraId="3F10F06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8,2</w:t>
            </w:r>
          </w:p>
        </w:tc>
        <w:tc>
          <w:tcPr>
            <w:tcW w:w="425" w:type="pct"/>
            <w:vAlign w:val="center"/>
            <w:hideMark/>
          </w:tcPr>
          <w:p w14:paraId="07E4507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0,9%</w:t>
            </w:r>
          </w:p>
        </w:tc>
        <w:tc>
          <w:tcPr>
            <w:tcW w:w="440" w:type="pct"/>
            <w:vAlign w:val="center"/>
            <w:hideMark/>
          </w:tcPr>
          <w:p w14:paraId="5CEF373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4,8%</w:t>
            </w:r>
          </w:p>
        </w:tc>
        <w:tc>
          <w:tcPr>
            <w:tcW w:w="448" w:type="pct"/>
            <w:noWrap/>
            <w:vAlign w:val="center"/>
            <w:hideMark/>
          </w:tcPr>
          <w:p w14:paraId="602671A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8,2</w:t>
            </w:r>
          </w:p>
        </w:tc>
        <w:tc>
          <w:tcPr>
            <w:tcW w:w="439" w:type="pct"/>
            <w:noWrap/>
            <w:vAlign w:val="center"/>
            <w:hideMark/>
          </w:tcPr>
          <w:p w14:paraId="3DE3F03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0,9%</w:t>
            </w:r>
          </w:p>
        </w:tc>
        <w:tc>
          <w:tcPr>
            <w:tcW w:w="404" w:type="pct"/>
            <w:noWrap/>
            <w:vAlign w:val="center"/>
            <w:hideMark/>
          </w:tcPr>
          <w:p w14:paraId="6C840755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4,3%</w:t>
            </w:r>
          </w:p>
        </w:tc>
        <w:tc>
          <w:tcPr>
            <w:tcW w:w="448" w:type="pct"/>
            <w:noWrap/>
            <w:vAlign w:val="center"/>
            <w:hideMark/>
          </w:tcPr>
          <w:p w14:paraId="201A4A6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7,0</w:t>
            </w:r>
          </w:p>
        </w:tc>
        <w:tc>
          <w:tcPr>
            <w:tcW w:w="407" w:type="pct"/>
            <w:noWrap/>
            <w:vAlign w:val="center"/>
            <w:hideMark/>
          </w:tcPr>
          <w:p w14:paraId="2BA53B71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0,8%</w:t>
            </w:r>
          </w:p>
        </w:tc>
        <w:tc>
          <w:tcPr>
            <w:tcW w:w="405" w:type="pct"/>
            <w:noWrap/>
            <w:vAlign w:val="center"/>
            <w:hideMark/>
          </w:tcPr>
          <w:p w14:paraId="7CE638B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3,4%</w:t>
            </w:r>
          </w:p>
        </w:tc>
      </w:tr>
      <w:tr w:rsidR="003111C9" w:rsidRPr="008621CE" w14:paraId="7731934E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41FC4FC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Macroregiunea Trei</w:t>
            </w:r>
          </w:p>
        </w:tc>
        <w:tc>
          <w:tcPr>
            <w:tcW w:w="448" w:type="pct"/>
            <w:noWrap/>
            <w:vAlign w:val="center"/>
            <w:hideMark/>
          </w:tcPr>
          <w:p w14:paraId="078CC52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84,6</w:t>
            </w:r>
          </w:p>
        </w:tc>
        <w:tc>
          <w:tcPr>
            <w:tcW w:w="425" w:type="pct"/>
            <w:vAlign w:val="center"/>
            <w:hideMark/>
          </w:tcPr>
          <w:p w14:paraId="3E7456C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3,7%</w:t>
            </w:r>
          </w:p>
        </w:tc>
        <w:tc>
          <w:tcPr>
            <w:tcW w:w="440" w:type="pct"/>
            <w:vAlign w:val="center"/>
            <w:hideMark/>
          </w:tcPr>
          <w:p w14:paraId="10325342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49,2%</w:t>
            </w:r>
          </w:p>
        </w:tc>
        <w:tc>
          <w:tcPr>
            <w:tcW w:w="448" w:type="pct"/>
            <w:noWrap/>
            <w:vAlign w:val="center"/>
            <w:hideMark/>
          </w:tcPr>
          <w:p w14:paraId="75B0D69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113,5</w:t>
            </w:r>
          </w:p>
        </w:tc>
        <w:tc>
          <w:tcPr>
            <w:tcW w:w="439" w:type="pct"/>
            <w:noWrap/>
            <w:vAlign w:val="center"/>
            <w:hideMark/>
          </w:tcPr>
          <w:p w14:paraId="1C24D02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4,9%</w:t>
            </w:r>
          </w:p>
        </w:tc>
        <w:tc>
          <w:tcPr>
            <w:tcW w:w="404" w:type="pct"/>
            <w:noWrap/>
            <w:vAlign w:val="center"/>
            <w:hideMark/>
          </w:tcPr>
          <w:p w14:paraId="4B52EAB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59,5%</w:t>
            </w:r>
          </w:p>
        </w:tc>
        <w:tc>
          <w:tcPr>
            <w:tcW w:w="448" w:type="pct"/>
            <w:noWrap/>
            <w:vAlign w:val="center"/>
            <w:hideMark/>
          </w:tcPr>
          <w:p w14:paraId="4704752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111,6</w:t>
            </w:r>
          </w:p>
        </w:tc>
        <w:tc>
          <w:tcPr>
            <w:tcW w:w="407" w:type="pct"/>
            <w:noWrap/>
            <w:vAlign w:val="center"/>
            <w:hideMark/>
          </w:tcPr>
          <w:p w14:paraId="110F5C3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4,8%</w:t>
            </w:r>
          </w:p>
        </w:tc>
        <w:tc>
          <w:tcPr>
            <w:tcW w:w="405" w:type="pct"/>
            <w:noWrap/>
            <w:vAlign w:val="center"/>
            <w:hideMark/>
          </w:tcPr>
          <w:p w14:paraId="15519E4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54,1%</w:t>
            </w:r>
          </w:p>
        </w:tc>
      </w:tr>
      <w:tr w:rsidR="003111C9" w:rsidRPr="008621CE" w14:paraId="20060E74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43ED1A2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Sud-Muntenia</w:t>
            </w:r>
          </w:p>
        </w:tc>
        <w:tc>
          <w:tcPr>
            <w:tcW w:w="448" w:type="pct"/>
            <w:noWrap/>
            <w:vAlign w:val="center"/>
            <w:hideMark/>
          </w:tcPr>
          <w:p w14:paraId="7A11766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11,0</w:t>
            </w:r>
          </w:p>
        </w:tc>
        <w:tc>
          <w:tcPr>
            <w:tcW w:w="425" w:type="pct"/>
            <w:vAlign w:val="center"/>
            <w:hideMark/>
          </w:tcPr>
          <w:p w14:paraId="0AF92425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0,9%</w:t>
            </w:r>
          </w:p>
        </w:tc>
        <w:tc>
          <w:tcPr>
            <w:tcW w:w="440" w:type="pct"/>
            <w:vAlign w:val="center"/>
            <w:hideMark/>
          </w:tcPr>
          <w:p w14:paraId="12EC4C5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6,4%</w:t>
            </w:r>
          </w:p>
        </w:tc>
        <w:tc>
          <w:tcPr>
            <w:tcW w:w="448" w:type="pct"/>
            <w:noWrap/>
            <w:vAlign w:val="center"/>
            <w:hideMark/>
          </w:tcPr>
          <w:p w14:paraId="0E38DE6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10,9</w:t>
            </w:r>
          </w:p>
        </w:tc>
        <w:tc>
          <w:tcPr>
            <w:tcW w:w="439" w:type="pct"/>
            <w:noWrap/>
            <w:vAlign w:val="center"/>
            <w:hideMark/>
          </w:tcPr>
          <w:p w14:paraId="36B9C002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0,9%</w:t>
            </w:r>
          </w:p>
        </w:tc>
        <w:tc>
          <w:tcPr>
            <w:tcW w:w="404" w:type="pct"/>
            <w:noWrap/>
            <w:vAlign w:val="center"/>
            <w:hideMark/>
          </w:tcPr>
          <w:p w14:paraId="0F07E05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5,7%</w:t>
            </w:r>
          </w:p>
        </w:tc>
        <w:tc>
          <w:tcPr>
            <w:tcW w:w="448" w:type="pct"/>
            <w:noWrap/>
            <w:vAlign w:val="center"/>
            <w:hideMark/>
          </w:tcPr>
          <w:p w14:paraId="3C368515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12,0</w:t>
            </w:r>
          </w:p>
        </w:tc>
        <w:tc>
          <w:tcPr>
            <w:tcW w:w="407" w:type="pct"/>
            <w:noWrap/>
            <w:vAlign w:val="center"/>
            <w:hideMark/>
          </w:tcPr>
          <w:p w14:paraId="129C4CC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1,1%</w:t>
            </w:r>
          </w:p>
        </w:tc>
        <w:tc>
          <w:tcPr>
            <w:tcW w:w="405" w:type="pct"/>
            <w:noWrap/>
            <w:vAlign w:val="center"/>
            <w:hideMark/>
          </w:tcPr>
          <w:p w14:paraId="113B039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5,8%</w:t>
            </w:r>
          </w:p>
        </w:tc>
      </w:tr>
      <w:tr w:rsidR="003111C9" w:rsidRPr="008621CE" w14:paraId="32DFC641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2365340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lastRenderedPageBreak/>
              <w:t>București-Ilfov</w:t>
            </w:r>
          </w:p>
        </w:tc>
        <w:tc>
          <w:tcPr>
            <w:tcW w:w="448" w:type="pct"/>
            <w:noWrap/>
            <w:vAlign w:val="center"/>
            <w:hideMark/>
          </w:tcPr>
          <w:p w14:paraId="7C890F95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73,6</w:t>
            </w:r>
          </w:p>
        </w:tc>
        <w:tc>
          <w:tcPr>
            <w:tcW w:w="425" w:type="pct"/>
            <w:vAlign w:val="center"/>
            <w:hideMark/>
          </w:tcPr>
          <w:p w14:paraId="3127C5A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6,8%</w:t>
            </w:r>
          </w:p>
        </w:tc>
        <w:tc>
          <w:tcPr>
            <w:tcW w:w="440" w:type="pct"/>
            <w:vAlign w:val="center"/>
            <w:hideMark/>
          </w:tcPr>
          <w:p w14:paraId="5DD79C7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42,8%</w:t>
            </w:r>
          </w:p>
        </w:tc>
        <w:tc>
          <w:tcPr>
            <w:tcW w:w="448" w:type="pct"/>
            <w:noWrap/>
            <w:vAlign w:val="center"/>
            <w:hideMark/>
          </w:tcPr>
          <w:p w14:paraId="339A95E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102,7</w:t>
            </w:r>
          </w:p>
        </w:tc>
        <w:tc>
          <w:tcPr>
            <w:tcW w:w="439" w:type="pct"/>
            <w:noWrap/>
            <w:vAlign w:val="center"/>
            <w:hideMark/>
          </w:tcPr>
          <w:p w14:paraId="4C750DB1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9,0%</w:t>
            </w:r>
          </w:p>
        </w:tc>
        <w:tc>
          <w:tcPr>
            <w:tcW w:w="404" w:type="pct"/>
            <w:noWrap/>
            <w:vAlign w:val="center"/>
            <w:hideMark/>
          </w:tcPr>
          <w:p w14:paraId="419B0C2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53,8%</w:t>
            </w:r>
          </w:p>
        </w:tc>
        <w:tc>
          <w:tcPr>
            <w:tcW w:w="448" w:type="pct"/>
            <w:noWrap/>
            <w:vAlign w:val="center"/>
            <w:hideMark/>
          </w:tcPr>
          <w:p w14:paraId="742F021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99,6</w:t>
            </w:r>
          </w:p>
        </w:tc>
        <w:tc>
          <w:tcPr>
            <w:tcW w:w="407" w:type="pct"/>
            <w:noWrap/>
            <w:vAlign w:val="center"/>
            <w:hideMark/>
          </w:tcPr>
          <w:p w14:paraId="4A714F0E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8,5%</w:t>
            </w:r>
          </w:p>
        </w:tc>
        <w:tc>
          <w:tcPr>
            <w:tcW w:w="405" w:type="pct"/>
            <w:noWrap/>
            <w:vAlign w:val="center"/>
            <w:hideMark/>
          </w:tcPr>
          <w:p w14:paraId="77F2A63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48,3%</w:t>
            </w:r>
          </w:p>
        </w:tc>
      </w:tr>
      <w:tr w:rsidR="003111C9" w:rsidRPr="008621CE" w14:paraId="1C46420B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4DC574A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Macroregiunea Patru</w:t>
            </w:r>
          </w:p>
        </w:tc>
        <w:tc>
          <w:tcPr>
            <w:tcW w:w="448" w:type="pct"/>
            <w:noWrap/>
            <w:vAlign w:val="center"/>
            <w:hideMark/>
          </w:tcPr>
          <w:p w14:paraId="2B19A1C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18,5</w:t>
            </w:r>
          </w:p>
        </w:tc>
        <w:tc>
          <w:tcPr>
            <w:tcW w:w="425" w:type="pct"/>
            <w:vAlign w:val="center"/>
            <w:hideMark/>
          </w:tcPr>
          <w:p w14:paraId="11605172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1,2%</w:t>
            </w:r>
          </w:p>
        </w:tc>
        <w:tc>
          <w:tcPr>
            <w:tcW w:w="440" w:type="pct"/>
            <w:vAlign w:val="center"/>
            <w:hideMark/>
          </w:tcPr>
          <w:p w14:paraId="37214972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10,8%</w:t>
            </w:r>
          </w:p>
        </w:tc>
        <w:tc>
          <w:tcPr>
            <w:tcW w:w="448" w:type="pct"/>
            <w:noWrap/>
            <w:vAlign w:val="center"/>
            <w:hideMark/>
          </w:tcPr>
          <w:p w14:paraId="130B7BC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14,7</w:t>
            </w:r>
          </w:p>
        </w:tc>
        <w:tc>
          <w:tcPr>
            <w:tcW w:w="439" w:type="pct"/>
            <w:noWrap/>
            <w:vAlign w:val="center"/>
            <w:hideMark/>
          </w:tcPr>
          <w:p w14:paraId="3A97265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1,0%</w:t>
            </w:r>
          </w:p>
        </w:tc>
        <w:tc>
          <w:tcPr>
            <w:tcW w:w="404" w:type="pct"/>
            <w:noWrap/>
            <w:vAlign w:val="center"/>
            <w:hideMark/>
          </w:tcPr>
          <w:p w14:paraId="53A72DF9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7,7%</w:t>
            </w:r>
          </w:p>
        </w:tc>
        <w:tc>
          <w:tcPr>
            <w:tcW w:w="448" w:type="pct"/>
            <w:noWrap/>
            <w:vAlign w:val="center"/>
            <w:hideMark/>
          </w:tcPr>
          <w:p w14:paraId="4F9B9D25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26,5</w:t>
            </w:r>
          </w:p>
        </w:tc>
        <w:tc>
          <w:tcPr>
            <w:tcW w:w="407" w:type="pct"/>
            <w:noWrap/>
            <w:vAlign w:val="center"/>
            <w:hideMark/>
          </w:tcPr>
          <w:p w14:paraId="1FE87FA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1,9%</w:t>
            </w:r>
          </w:p>
        </w:tc>
        <w:tc>
          <w:tcPr>
            <w:tcW w:w="405" w:type="pct"/>
            <w:noWrap/>
            <w:vAlign w:val="center"/>
            <w:hideMark/>
          </w:tcPr>
          <w:p w14:paraId="357673D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ro-RO"/>
              </w:rPr>
              <w:t>12,8%</w:t>
            </w:r>
          </w:p>
        </w:tc>
      </w:tr>
      <w:tr w:rsidR="003111C9" w:rsidRPr="008621CE" w14:paraId="127E8782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4E60520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Sud-Vest Oltenia</w:t>
            </w:r>
          </w:p>
        </w:tc>
        <w:tc>
          <w:tcPr>
            <w:tcW w:w="448" w:type="pct"/>
            <w:noWrap/>
            <w:vAlign w:val="center"/>
            <w:hideMark/>
          </w:tcPr>
          <w:p w14:paraId="60387D1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7,5</w:t>
            </w:r>
          </w:p>
        </w:tc>
        <w:tc>
          <w:tcPr>
            <w:tcW w:w="425" w:type="pct"/>
            <w:vAlign w:val="center"/>
            <w:hideMark/>
          </w:tcPr>
          <w:p w14:paraId="72238FF4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1,0%</w:t>
            </w:r>
          </w:p>
        </w:tc>
        <w:tc>
          <w:tcPr>
            <w:tcW w:w="440" w:type="pct"/>
            <w:vAlign w:val="center"/>
            <w:hideMark/>
          </w:tcPr>
          <w:p w14:paraId="5956711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4,4%</w:t>
            </w:r>
          </w:p>
        </w:tc>
        <w:tc>
          <w:tcPr>
            <w:tcW w:w="448" w:type="pct"/>
            <w:noWrap/>
            <w:vAlign w:val="center"/>
            <w:hideMark/>
          </w:tcPr>
          <w:p w14:paraId="643E278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  <w:tc>
          <w:tcPr>
            <w:tcW w:w="439" w:type="pct"/>
            <w:noWrap/>
            <w:vAlign w:val="center"/>
            <w:hideMark/>
          </w:tcPr>
          <w:p w14:paraId="3F8000AC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  <w:tc>
          <w:tcPr>
            <w:tcW w:w="404" w:type="pct"/>
            <w:noWrap/>
            <w:vAlign w:val="center"/>
            <w:hideMark/>
          </w:tcPr>
          <w:p w14:paraId="2CA6A605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:</w:t>
            </w:r>
          </w:p>
        </w:tc>
        <w:tc>
          <w:tcPr>
            <w:tcW w:w="448" w:type="pct"/>
            <w:noWrap/>
            <w:vAlign w:val="center"/>
            <w:hideMark/>
          </w:tcPr>
          <w:p w14:paraId="103BD800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10,4</w:t>
            </w:r>
          </w:p>
        </w:tc>
        <w:tc>
          <w:tcPr>
            <w:tcW w:w="407" w:type="pct"/>
            <w:noWrap/>
            <w:vAlign w:val="center"/>
            <w:hideMark/>
          </w:tcPr>
          <w:p w14:paraId="62DA24BB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1,5%</w:t>
            </w:r>
          </w:p>
        </w:tc>
        <w:tc>
          <w:tcPr>
            <w:tcW w:w="405" w:type="pct"/>
            <w:noWrap/>
            <w:vAlign w:val="center"/>
            <w:hideMark/>
          </w:tcPr>
          <w:p w14:paraId="65C004A1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5,0%</w:t>
            </w:r>
          </w:p>
        </w:tc>
      </w:tr>
      <w:tr w:rsidR="003111C9" w:rsidRPr="008621CE" w14:paraId="509779A7" w14:textId="77777777" w:rsidTr="00EB0552">
        <w:trPr>
          <w:trHeight w:val="304"/>
        </w:trPr>
        <w:tc>
          <w:tcPr>
            <w:tcW w:w="1135" w:type="pct"/>
            <w:shd w:val="clear" w:color="000000" w:fill="DCE6F1"/>
            <w:noWrap/>
            <w:vAlign w:val="center"/>
            <w:hideMark/>
          </w:tcPr>
          <w:p w14:paraId="1B2132BD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Vest</w:t>
            </w:r>
          </w:p>
        </w:tc>
        <w:tc>
          <w:tcPr>
            <w:tcW w:w="448" w:type="pct"/>
            <w:noWrap/>
            <w:vAlign w:val="center"/>
            <w:hideMark/>
          </w:tcPr>
          <w:p w14:paraId="63A42C17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11,0</w:t>
            </w:r>
          </w:p>
        </w:tc>
        <w:tc>
          <w:tcPr>
            <w:tcW w:w="425" w:type="pct"/>
            <w:vAlign w:val="center"/>
            <w:hideMark/>
          </w:tcPr>
          <w:p w14:paraId="2C3C475F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1,5%</w:t>
            </w:r>
          </w:p>
        </w:tc>
        <w:tc>
          <w:tcPr>
            <w:tcW w:w="440" w:type="pct"/>
            <w:vAlign w:val="center"/>
            <w:hideMark/>
          </w:tcPr>
          <w:p w14:paraId="1F8AD94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6,4%</w:t>
            </w:r>
          </w:p>
        </w:tc>
        <w:tc>
          <w:tcPr>
            <w:tcW w:w="448" w:type="pct"/>
            <w:noWrap/>
            <w:vAlign w:val="center"/>
            <w:hideMark/>
          </w:tcPr>
          <w:p w14:paraId="2CBD9956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9,3</w:t>
            </w:r>
          </w:p>
        </w:tc>
        <w:tc>
          <w:tcPr>
            <w:tcW w:w="439" w:type="pct"/>
            <w:noWrap/>
            <w:vAlign w:val="center"/>
            <w:hideMark/>
          </w:tcPr>
          <w:p w14:paraId="00B0425A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1,3%</w:t>
            </w:r>
          </w:p>
        </w:tc>
        <w:tc>
          <w:tcPr>
            <w:tcW w:w="404" w:type="pct"/>
            <w:noWrap/>
            <w:vAlign w:val="center"/>
            <w:hideMark/>
          </w:tcPr>
          <w:p w14:paraId="04EE1C77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4,9%</w:t>
            </w:r>
          </w:p>
        </w:tc>
        <w:tc>
          <w:tcPr>
            <w:tcW w:w="448" w:type="pct"/>
            <w:noWrap/>
            <w:vAlign w:val="center"/>
            <w:hideMark/>
          </w:tcPr>
          <w:p w14:paraId="3DC6A353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sz w:val="22"/>
                <w:szCs w:val="22"/>
                <w:lang w:val="ro-RO"/>
              </w:rPr>
              <w:t>16,1</w:t>
            </w:r>
          </w:p>
        </w:tc>
        <w:tc>
          <w:tcPr>
            <w:tcW w:w="407" w:type="pct"/>
            <w:noWrap/>
            <w:vAlign w:val="center"/>
            <w:hideMark/>
          </w:tcPr>
          <w:p w14:paraId="08747EEE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2,4%</w:t>
            </w:r>
          </w:p>
        </w:tc>
        <w:tc>
          <w:tcPr>
            <w:tcW w:w="405" w:type="pct"/>
            <w:noWrap/>
            <w:vAlign w:val="center"/>
            <w:hideMark/>
          </w:tcPr>
          <w:p w14:paraId="78362788" w14:textId="77777777" w:rsidR="003111C9" w:rsidRPr="008621CE" w:rsidRDefault="003111C9" w:rsidP="00EB05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</w:pPr>
            <w:r w:rsidRPr="008621CE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7,8%</w:t>
            </w:r>
          </w:p>
        </w:tc>
      </w:tr>
    </w:tbl>
    <w:p w14:paraId="3C1A83CF" w14:textId="77777777" w:rsidR="003111C9" w:rsidRPr="008621CE" w:rsidRDefault="003111C9">
      <w:pPr>
        <w:rPr>
          <w:rFonts w:ascii="Calibri" w:hAnsi="Calibri" w:cs="Calibri"/>
          <w:sz w:val="32"/>
          <w:szCs w:val="32"/>
          <w:lang w:val="ro-RO"/>
        </w:rPr>
        <w:sectPr w:rsidR="003111C9" w:rsidRPr="008621CE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BF54598" w14:textId="77777777" w:rsidR="003D6C26" w:rsidRPr="008621CE" w:rsidRDefault="003D6C26" w:rsidP="003D6C26">
      <w:pPr>
        <w:pStyle w:val="Caption"/>
        <w:numPr>
          <w:ilvl w:val="0"/>
          <w:numId w:val="0"/>
        </w:numPr>
        <w:spacing w:before="120" w:after="20"/>
        <w:jc w:val="both"/>
        <w:rPr>
          <w:rFonts w:cs="Calibri"/>
          <w:b/>
          <w:bCs/>
          <w:sz w:val="22"/>
          <w:szCs w:val="22"/>
        </w:rPr>
      </w:pPr>
      <w:r w:rsidRPr="008621CE">
        <w:rPr>
          <w:rFonts w:cs="Calibri"/>
          <w:b/>
          <w:bCs/>
          <w:sz w:val="22"/>
          <w:szCs w:val="22"/>
        </w:rPr>
        <w:lastRenderedPageBreak/>
        <w:t xml:space="preserve">Figura </w:t>
      </w:r>
      <w:r w:rsidRPr="008621CE">
        <w:rPr>
          <w:rFonts w:cs="Calibri"/>
          <w:b/>
          <w:bCs/>
          <w:sz w:val="22"/>
          <w:szCs w:val="22"/>
        </w:rPr>
        <w:fldChar w:fldCharType="begin"/>
      </w:r>
      <w:r w:rsidRPr="008621CE">
        <w:rPr>
          <w:rFonts w:cs="Calibri"/>
          <w:b/>
          <w:bCs/>
          <w:sz w:val="22"/>
          <w:szCs w:val="22"/>
        </w:rPr>
        <w:instrText xml:space="preserve"> SEQ Figure \* ARABIC </w:instrText>
      </w:r>
      <w:r w:rsidRPr="008621CE">
        <w:rPr>
          <w:rFonts w:cs="Calibri"/>
          <w:b/>
          <w:bCs/>
          <w:sz w:val="22"/>
          <w:szCs w:val="22"/>
        </w:rPr>
        <w:fldChar w:fldCharType="separate"/>
      </w:r>
      <w:r w:rsidRPr="008621CE">
        <w:rPr>
          <w:rFonts w:cs="Calibri"/>
          <w:b/>
          <w:bCs/>
          <w:noProof/>
          <w:sz w:val="22"/>
          <w:szCs w:val="22"/>
        </w:rPr>
        <w:t>1</w:t>
      </w:r>
      <w:r w:rsidRPr="008621CE">
        <w:rPr>
          <w:rFonts w:cs="Calibri"/>
          <w:b/>
          <w:bCs/>
          <w:sz w:val="22"/>
          <w:szCs w:val="22"/>
        </w:rPr>
        <w:fldChar w:fldCharType="end"/>
      </w:r>
      <w:r w:rsidRPr="008621CE">
        <w:rPr>
          <w:rFonts w:cs="Calibri"/>
          <w:b/>
          <w:bCs/>
          <w:sz w:val="22"/>
          <w:szCs w:val="22"/>
        </w:rPr>
        <w:t>: Cererea de pe piața muncii pentru specialiști TIC în anunțurile de angajare online (% din totalul anunțurilor de angajare online)</w:t>
      </w:r>
    </w:p>
    <w:p w14:paraId="1E9320FE" w14:textId="77777777" w:rsidR="003D6C26" w:rsidRPr="008621CE" w:rsidRDefault="003D6C26" w:rsidP="00073072">
      <w:pPr>
        <w:overflowPunct w:val="0"/>
        <w:autoSpaceDE w:val="0"/>
        <w:autoSpaceDN w:val="0"/>
        <w:adjustRightInd w:val="0"/>
        <w:spacing w:before="20" w:after="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F09251C" w14:textId="47F1B3FF" w:rsidR="00073072" w:rsidRPr="008621CE" w:rsidRDefault="00073072" w:rsidP="00073072">
      <w:pPr>
        <w:overflowPunct w:val="0"/>
        <w:autoSpaceDE w:val="0"/>
        <w:autoSpaceDN w:val="0"/>
        <w:adjustRightInd w:val="0"/>
        <w:spacing w:before="20" w:after="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21CE">
        <w:rPr>
          <w:noProof/>
          <w:lang w:val="ro-RO"/>
        </w:rPr>
        <w:drawing>
          <wp:inline distT="0" distB="0" distL="0" distR="0" wp14:anchorId="5CE17F1C" wp14:editId="7D24BBB1">
            <wp:extent cx="6391747" cy="2706987"/>
            <wp:effectExtent l="0" t="0" r="9525" b="17780"/>
            <wp:docPr id="1636855788" name="Grafico 1">
              <a:extLst xmlns:a="http://schemas.openxmlformats.org/drawingml/2006/main">
                <a:ext uri="{FF2B5EF4-FFF2-40B4-BE49-F238E27FC236}">
                  <a16:creationId xmlns:a16="http://schemas.microsoft.com/office/drawing/2014/main" id="{5DEFBA9B-2B83-6D67-8578-77C9E1A07E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711D66B" w14:textId="77777777" w:rsidR="00073072" w:rsidRPr="008621CE" w:rsidRDefault="00073072">
      <w:pPr>
        <w:rPr>
          <w:rFonts w:ascii="Calibri" w:hAnsi="Calibri" w:cs="Calibri"/>
          <w:sz w:val="32"/>
          <w:szCs w:val="32"/>
          <w:lang w:val="ro-RO"/>
        </w:rPr>
      </w:pPr>
    </w:p>
    <w:sectPr w:rsidR="00073072" w:rsidRPr="008621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B2518" w14:textId="77777777" w:rsidR="009A1EA1" w:rsidRDefault="009A1EA1" w:rsidP="0093794C">
      <w:pPr>
        <w:spacing w:after="0" w:line="240" w:lineRule="auto"/>
      </w:pPr>
      <w:r>
        <w:separator/>
      </w:r>
    </w:p>
  </w:endnote>
  <w:endnote w:type="continuationSeparator" w:id="0">
    <w:p w14:paraId="2E9C69E4" w14:textId="77777777" w:rsidR="009A1EA1" w:rsidRDefault="009A1EA1" w:rsidP="0093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9F846" w14:textId="77777777" w:rsidR="009A1EA1" w:rsidRDefault="009A1EA1" w:rsidP="0093794C">
      <w:pPr>
        <w:spacing w:after="0" w:line="240" w:lineRule="auto"/>
      </w:pPr>
      <w:r>
        <w:separator/>
      </w:r>
    </w:p>
  </w:footnote>
  <w:footnote w:type="continuationSeparator" w:id="0">
    <w:p w14:paraId="6C03015F" w14:textId="77777777" w:rsidR="009A1EA1" w:rsidRDefault="009A1EA1" w:rsidP="00937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B92A" w14:textId="3D2BE905" w:rsidR="0093794C" w:rsidRDefault="0093794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973391" wp14:editId="7DA19A28">
          <wp:simplePos x="0" y="0"/>
          <wp:positionH relativeFrom="margin">
            <wp:posOffset>-563880</wp:posOffset>
          </wp:positionH>
          <wp:positionV relativeFrom="paragraph">
            <wp:posOffset>-168275</wp:posOffset>
          </wp:positionV>
          <wp:extent cx="7088505" cy="793115"/>
          <wp:effectExtent l="0" t="0" r="0" b="0"/>
          <wp:wrapSquare wrapText="bothSides"/>
          <wp:docPr id="1374325655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8505" cy="79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2859"/>
    <w:multiLevelType w:val="hybridMultilevel"/>
    <w:tmpl w:val="3F561EDA"/>
    <w:lvl w:ilvl="0" w:tplc="1F2C1B92">
      <w:start w:val="1"/>
      <w:numFmt w:val="decimal"/>
      <w:pStyle w:val="Caption"/>
      <w:lvlText w:val="Figura nr. %1."/>
      <w:lvlJc w:val="left"/>
      <w:pPr>
        <w:ind w:left="1778" w:hanging="360"/>
      </w:pPr>
      <w:rPr>
        <w:rFonts w:ascii="Calibri" w:hAnsi="Calibri" w:hint="default"/>
        <w:b w:val="0"/>
        <w:i/>
        <w:color w:val="0E2841" w:themeColor="text2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734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072"/>
    <w:rsid w:val="00073072"/>
    <w:rsid w:val="000C29AD"/>
    <w:rsid w:val="000D65D8"/>
    <w:rsid w:val="0013476C"/>
    <w:rsid w:val="00165654"/>
    <w:rsid w:val="0017426C"/>
    <w:rsid w:val="001B04D6"/>
    <w:rsid w:val="002005A2"/>
    <w:rsid w:val="00227D4D"/>
    <w:rsid w:val="002374DB"/>
    <w:rsid w:val="00251CB6"/>
    <w:rsid w:val="003111C9"/>
    <w:rsid w:val="00365AC8"/>
    <w:rsid w:val="003D6C26"/>
    <w:rsid w:val="00405354"/>
    <w:rsid w:val="00423768"/>
    <w:rsid w:val="004B5234"/>
    <w:rsid w:val="004D43BD"/>
    <w:rsid w:val="005465AD"/>
    <w:rsid w:val="005B3C95"/>
    <w:rsid w:val="006A22EF"/>
    <w:rsid w:val="006B3A02"/>
    <w:rsid w:val="006B61D5"/>
    <w:rsid w:val="00721C58"/>
    <w:rsid w:val="00812F0A"/>
    <w:rsid w:val="00840565"/>
    <w:rsid w:val="008621CE"/>
    <w:rsid w:val="008C21C5"/>
    <w:rsid w:val="00921F92"/>
    <w:rsid w:val="00936801"/>
    <w:rsid w:val="0093794C"/>
    <w:rsid w:val="009A1EA1"/>
    <w:rsid w:val="009A2BB6"/>
    <w:rsid w:val="00A224BD"/>
    <w:rsid w:val="00A809DA"/>
    <w:rsid w:val="00AA7DF7"/>
    <w:rsid w:val="00B30875"/>
    <w:rsid w:val="00B57532"/>
    <w:rsid w:val="00CC0004"/>
    <w:rsid w:val="00D11C86"/>
    <w:rsid w:val="00D3560A"/>
    <w:rsid w:val="00E05BD7"/>
    <w:rsid w:val="00E140DE"/>
    <w:rsid w:val="00E25C11"/>
    <w:rsid w:val="00E8499E"/>
    <w:rsid w:val="00E95B2E"/>
    <w:rsid w:val="00EA3A3B"/>
    <w:rsid w:val="00E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351C05"/>
  <w15:chartTrackingRefBased/>
  <w15:docId w15:val="{9A878F83-2E4E-A04A-B145-1026A9A3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0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0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0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0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0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0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0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0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0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0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0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0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0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0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0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0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0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0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30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0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0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0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30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0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30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0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0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0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3072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aliases w:val="Figura nr.,Figure nr."/>
    <w:basedOn w:val="Normal"/>
    <w:next w:val="Normal"/>
    <w:link w:val="CaptionChar"/>
    <w:unhideWhenUsed/>
    <w:qFormat/>
    <w:rsid w:val="00073072"/>
    <w:pPr>
      <w:numPr>
        <w:numId w:val="1"/>
      </w:numPr>
      <w:spacing w:after="200" w:line="240" w:lineRule="auto"/>
    </w:pPr>
    <w:rPr>
      <w:rFonts w:ascii="Calibri" w:eastAsia="Calibri" w:hAnsi="Calibri" w:cs="Times New Roman"/>
      <w:i/>
      <w:iCs/>
      <w:color w:val="0E2841" w:themeColor="text2"/>
      <w:kern w:val="0"/>
      <w:sz w:val="18"/>
      <w:szCs w:val="18"/>
      <w:lang w:val="ro-RO"/>
      <w14:ligatures w14:val="none"/>
    </w:rPr>
  </w:style>
  <w:style w:type="character" w:customStyle="1" w:styleId="CaptionChar">
    <w:name w:val="Caption Char"/>
    <w:aliases w:val="Figura nr. Char,Figure nr. Char"/>
    <w:basedOn w:val="DefaultParagraphFont"/>
    <w:link w:val="Caption"/>
    <w:locked/>
    <w:rsid w:val="00073072"/>
    <w:rPr>
      <w:rFonts w:ascii="Calibri" w:eastAsia="Calibri" w:hAnsi="Calibri" w:cs="Times New Roman"/>
      <w:i/>
      <w:iCs/>
      <w:color w:val="0E2841" w:themeColor="text2"/>
      <w:kern w:val="0"/>
      <w:sz w:val="18"/>
      <w:szCs w:val="18"/>
      <w:lang w:val="ro-RO"/>
      <w14:ligatures w14:val="none"/>
    </w:rPr>
  </w:style>
  <w:style w:type="table" w:styleId="TableGrid">
    <w:name w:val="Table Grid"/>
    <w:basedOn w:val="TableNormal"/>
    <w:uiPriority w:val="39"/>
    <w:rsid w:val="00073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7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94C"/>
  </w:style>
  <w:style w:type="paragraph" w:styleId="Footer">
    <w:name w:val="footer"/>
    <w:basedOn w:val="Normal"/>
    <w:link w:val="FooterChar"/>
    <w:uiPriority w:val="99"/>
    <w:unhideWhenUsed/>
    <w:rsid w:val="00937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michelealessandrini\Desktop\ADV%20FOR%20IC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Foglio1!$A$3</c:f>
              <c:strCache>
                <c:ptCount val="1"/>
                <c:pt idx="0">
                  <c:v>EU27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Foglio1!$B$2:$X$2</c:f>
              <c:strCache>
                <c:ptCount val="23"/>
                <c:pt idx="0">
                  <c:v>2019-Q4</c:v>
                </c:pt>
                <c:pt idx="1">
                  <c:v>2020-Q1</c:v>
                </c:pt>
                <c:pt idx="2">
                  <c:v>2020-Q2</c:v>
                </c:pt>
                <c:pt idx="3">
                  <c:v>2020-Q3</c:v>
                </c:pt>
                <c:pt idx="4">
                  <c:v>2020-Q4</c:v>
                </c:pt>
                <c:pt idx="5">
                  <c:v>2021-Q1</c:v>
                </c:pt>
                <c:pt idx="6">
                  <c:v>2021-Q2</c:v>
                </c:pt>
                <c:pt idx="7">
                  <c:v>2021-Q3</c:v>
                </c:pt>
                <c:pt idx="8">
                  <c:v>2021-Q4</c:v>
                </c:pt>
                <c:pt idx="9">
                  <c:v>2022-Q1</c:v>
                </c:pt>
                <c:pt idx="10">
                  <c:v>2022-Q2</c:v>
                </c:pt>
                <c:pt idx="11">
                  <c:v>2022-Q3</c:v>
                </c:pt>
                <c:pt idx="12">
                  <c:v>2022-Q4</c:v>
                </c:pt>
                <c:pt idx="13">
                  <c:v>2023-Q1</c:v>
                </c:pt>
                <c:pt idx="14">
                  <c:v>2023-Q2</c:v>
                </c:pt>
                <c:pt idx="15">
                  <c:v>2023-Q3</c:v>
                </c:pt>
                <c:pt idx="16">
                  <c:v>2023-Q4</c:v>
                </c:pt>
                <c:pt idx="17">
                  <c:v>2024-Q1</c:v>
                </c:pt>
                <c:pt idx="18">
                  <c:v>2024-Q2</c:v>
                </c:pt>
                <c:pt idx="19">
                  <c:v>2024-Q3</c:v>
                </c:pt>
                <c:pt idx="20">
                  <c:v>2024-Q4</c:v>
                </c:pt>
                <c:pt idx="21">
                  <c:v>2025-Q1</c:v>
                </c:pt>
                <c:pt idx="22">
                  <c:v>2025-Q2</c:v>
                </c:pt>
              </c:strCache>
            </c:strRef>
          </c:cat>
          <c:val>
            <c:numRef>
              <c:f>Foglio1!$B$3:$X$3</c:f>
              <c:numCache>
                <c:formatCode>#,##0.##########</c:formatCode>
                <c:ptCount val="23"/>
                <c:pt idx="0">
                  <c:v>10.7</c:v>
                </c:pt>
                <c:pt idx="1">
                  <c:v>10.7</c:v>
                </c:pt>
                <c:pt idx="2">
                  <c:v>10.8</c:v>
                </c:pt>
                <c:pt idx="3">
                  <c:v>10.7</c:v>
                </c:pt>
                <c:pt idx="4">
                  <c:v>10.9</c:v>
                </c:pt>
                <c:pt idx="5">
                  <c:v>11.1</c:v>
                </c:pt>
                <c:pt idx="6">
                  <c:v>10.8</c:v>
                </c:pt>
                <c:pt idx="7">
                  <c:v>10.7</c:v>
                </c:pt>
                <c:pt idx="8">
                  <c:v>10.3</c:v>
                </c:pt>
                <c:pt idx="9">
                  <c:v>10.199999999999999</c:v>
                </c:pt>
                <c:pt idx="10">
                  <c:v>10.1</c:v>
                </c:pt>
                <c:pt idx="11">
                  <c:v>10.1</c:v>
                </c:pt>
                <c:pt idx="12">
                  <c:v>9.9</c:v>
                </c:pt>
                <c:pt idx="13">
                  <c:v>9.4</c:v>
                </c:pt>
                <c:pt idx="14">
                  <c:v>8.9</c:v>
                </c:pt>
                <c:pt idx="15">
                  <c:v>8.5</c:v>
                </c:pt>
                <c:pt idx="16">
                  <c:v>8.1</c:v>
                </c:pt>
                <c:pt idx="17">
                  <c:v>7.7</c:v>
                </c:pt>
                <c:pt idx="18">
                  <c:v>7.6</c:v>
                </c:pt>
                <c:pt idx="19">
                  <c:v>7.4</c:v>
                </c:pt>
                <c:pt idx="20">
                  <c:v>7.1</c:v>
                </c:pt>
                <c:pt idx="21" formatCode="#,##0">
                  <c:v>7</c:v>
                </c:pt>
                <c:pt idx="22">
                  <c:v>6.8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EA6-AB48-8A62-635B8B5D07B5}"/>
            </c:ext>
          </c:extLst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Romania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Foglio1!$B$2:$X$2</c:f>
              <c:strCache>
                <c:ptCount val="23"/>
                <c:pt idx="0">
                  <c:v>2019-Q4</c:v>
                </c:pt>
                <c:pt idx="1">
                  <c:v>2020-Q1</c:v>
                </c:pt>
                <c:pt idx="2">
                  <c:v>2020-Q2</c:v>
                </c:pt>
                <c:pt idx="3">
                  <c:v>2020-Q3</c:v>
                </c:pt>
                <c:pt idx="4">
                  <c:v>2020-Q4</c:v>
                </c:pt>
                <c:pt idx="5">
                  <c:v>2021-Q1</c:v>
                </c:pt>
                <c:pt idx="6">
                  <c:v>2021-Q2</c:v>
                </c:pt>
                <c:pt idx="7">
                  <c:v>2021-Q3</c:v>
                </c:pt>
                <c:pt idx="8">
                  <c:v>2021-Q4</c:v>
                </c:pt>
                <c:pt idx="9">
                  <c:v>2022-Q1</c:v>
                </c:pt>
                <c:pt idx="10">
                  <c:v>2022-Q2</c:v>
                </c:pt>
                <c:pt idx="11">
                  <c:v>2022-Q3</c:v>
                </c:pt>
                <c:pt idx="12">
                  <c:v>2022-Q4</c:v>
                </c:pt>
                <c:pt idx="13">
                  <c:v>2023-Q1</c:v>
                </c:pt>
                <c:pt idx="14">
                  <c:v>2023-Q2</c:v>
                </c:pt>
                <c:pt idx="15">
                  <c:v>2023-Q3</c:v>
                </c:pt>
                <c:pt idx="16">
                  <c:v>2023-Q4</c:v>
                </c:pt>
                <c:pt idx="17">
                  <c:v>2024-Q1</c:v>
                </c:pt>
                <c:pt idx="18">
                  <c:v>2024-Q2</c:v>
                </c:pt>
                <c:pt idx="19">
                  <c:v>2024-Q3</c:v>
                </c:pt>
                <c:pt idx="20">
                  <c:v>2024-Q4</c:v>
                </c:pt>
                <c:pt idx="21">
                  <c:v>2025-Q1</c:v>
                </c:pt>
                <c:pt idx="22">
                  <c:v>2025-Q2</c:v>
                </c:pt>
              </c:strCache>
            </c:strRef>
          </c:cat>
          <c:val>
            <c:numRef>
              <c:f>Foglio1!$B$4:$X$4</c:f>
              <c:numCache>
                <c:formatCode>#,##0</c:formatCode>
                <c:ptCount val="23"/>
                <c:pt idx="0" formatCode="#,##0.##########">
                  <c:v>12.8</c:v>
                </c:pt>
                <c:pt idx="1">
                  <c:v>13</c:v>
                </c:pt>
                <c:pt idx="2" formatCode="#,##0.##########">
                  <c:v>13.4</c:v>
                </c:pt>
                <c:pt idx="3" formatCode="#,##0.##########">
                  <c:v>11.8</c:v>
                </c:pt>
                <c:pt idx="4" formatCode="#,##0.##########">
                  <c:v>12.1</c:v>
                </c:pt>
                <c:pt idx="5" formatCode="#,##0.##########">
                  <c:v>12.3</c:v>
                </c:pt>
                <c:pt idx="6" formatCode="#,##0.##########">
                  <c:v>11.2</c:v>
                </c:pt>
                <c:pt idx="7" formatCode="#,##0.##########">
                  <c:v>10.8</c:v>
                </c:pt>
                <c:pt idx="8" formatCode="#,##0.##########">
                  <c:v>10.3</c:v>
                </c:pt>
                <c:pt idx="9" formatCode="#,##0.##########">
                  <c:v>9.6999999999999993</c:v>
                </c:pt>
                <c:pt idx="10" formatCode="#,##0.##########">
                  <c:v>8.9</c:v>
                </c:pt>
                <c:pt idx="11" formatCode="#,##0.##########">
                  <c:v>8.1999999999999993</c:v>
                </c:pt>
                <c:pt idx="12" formatCode="#,##0.##########">
                  <c:v>7.2</c:v>
                </c:pt>
                <c:pt idx="13" formatCode="#,##0.##########">
                  <c:v>6.5</c:v>
                </c:pt>
                <c:pt idx="14" formatCode="#,##0.##########">
                  <c:v>5.7</c:v>
                </c:pt>
                <c:pt idx="15" formatCode="#,##0.##########">
                  <c:v>5.7</c:v>
                </c:pt>
                <c:pt idx="16" formatCode="#,##0.##########">
                  <c:v>5.8</c:v>
                </c:pt>
                <c:pt idx="17" formatCode="#,##0.##########">
                  <c:v>5.6</c:v>
                </c:pt>
                <c:pt idx="18" formatCode="#,##0.##########">
                  <c:v>5.5</c:v>
                </c:pt>
                <c:pt idx="19" formatCode="#,##0.##########">
                  <c:v>5.0999999999999996</c:v>
                </c:pt>
                <c:pt idx="20" formatCode="#,##0.##########">
                  <c:v>4.7</c:v>
                </c:pt>
                <c:pt idx="21" formatCode="#,##0.##########">
                  <c:v>4.5999999999999996</c:v>
                </c:pt>
                <c:pt idx="22" formatCode="#,##0.##########">
                  <c:v>4.8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EA6-AB48-8A62-635B8B5D07B5}"/>
            </c:ext>
          </c:extLst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Nord-Vest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strRef>
              <c:f>Foglio1!$B$2:$X$2</c:f>
              <c:strCache>
                <c:ptCount val="23"/>
                <c:pt idx="0">
                  <c:v>2019-Q4</c:v>
                </c:pt>
                <c:pt idx="1">
                  <c:v>2020-Q1</c:v>
                </c:pt>
                <c:pt idx="2">
                  <c:v>2020-Q2</c:v>
                </c:pt>
                <c:pt idx="3">
                  <c:v>2020-Q3</c:v>
                </c:pt>
                <c:pt idx="4">
                  <c:v>2020-Q4</c:v>
                </c:pt>
                <c:pt idx="5">
                  <c:v>2021-Q1</c:v>
                </c:pt>
                <c:pt idx="6">
                  <c:v>2021-Q2</c:v>
                </c:pt>
                <c:pt idx="7">
                  <c:v>2021-Q3</c:v>
                </c:pt>
                <c:pt idx="8">
                  <c:v>2021-Q4</c:v>
                </c:pt>
                <c:pt idx="9">
                  <c:v>2022-Q1</c:v>
                </c:pt>
                <c:pt idx="10">
                  <c:v>2022-Q2</c:v>
                </c:pt>
                <c:pt idx="11">
                  <c:v>2022-Q3</c:v>
                </c:pt>
                <c:pt idx="12">
                  <c:v>2022-Q4</c:v>
                </c:pt>
                <c:pt idx="13">
                  <c:v>2023-Q1</c:v>
                </c:pt>
                <c:pt idx="14">
                  <c:v>2023-Q2</c:v>
                </c:pt>
                <c:pt idx="15">
                  <c:v>2023-Q3</c:v>
                </c:pt>
                <c:pt idx="16">
                  <c:v>2023-Q4</c:v>
                </c:pt>
                <c:pt idx="17">
                  <c:v>2024-Q1</c:v>
                </c:pt>
                <c:pt idx="18">
                  <c:v>2024-Q2</c:v>
                </c:pt>
                <c:pt idx="19">
                  <c:v>2024-Q3</c:v>
                </c:pt>
                <c:pt idx="20">
                  <c:v>2024-Q4</c:v>
                </c:pt>
                <c:pt idx="21">
                  <c:v>2025-Q1</c:v>
                </c:pt>
                <c:pt idx="22">
                  <c:v>2025-Q2</c:v>
                </c:pt>
              </c:strCache>
            </c:strRef>
          </c:cat>
          <c:val>
            <c:numRef>
              <c:f>Foglio1!$B$5:$X$5</c:f>
              <c:numCache>
                <c:formatCode>#,##0.##########</c:formatCode>
                <c:ptCount val="23"/>
                <c:pt idx="0">
                  <c:v>11.1</c:v>
                </c:pt>
                <c:pt idx="1">
                  <c:v>10.3</c:v>
                </c:pt>
                <c:pt idx="2">
                  <c:v>10.4</c:v>
                </c:pt>
                <c:pt idx="3">
                  <c:v>8.6</c:v>
                </c:pt>
                <c:pt idx="4">
                  <c:v>9.6</c:v>
                </c:pt>
                <c:pt idx="5">
                  <c:v>15.2</c:v>
                </c:pt>
                <c:pt idx="6">
                  <c:v>11.5</c:v>
                </c:pt>
                <c:pt idx="7">
                  <c:v>9.9</c:v>
                </c:pt>
                <c:pt idx="8">
                  <c:v>8.9</c:v>
                </c:pt>
                <c:pt idx="9">
                  <c:v>7.2</c:v>
                </c:pt>
                <c:pt idx="10">
                  <c:v>6.1</c:v>
                </c:pt>
                <c:pt idx="11" formatCode="#,##0">
                  <c:v>5</c:v>
                </c:pt>
                <c:pt idx="12" formatCode="#,##0">
                  <c:v>4</c:v>
                </c:pt>
                <c:pt idx="13">
                  <c:v>3.4</c:v>
                </c:pt>
                <c:pt idx="14">
                  <c:v>2.9</c:v>
                </c:pt>
                <c:pt idx="15" formatCode="#,##0">
                  <c:v>3</c:v>
                </c:pt>
                <c:pt idx="16" formatCode="#,##0">
                  <c:v>3</c:v>
                </c:pt>
                <c:pt idx="17">
                  <c:v>2.9</c:v>
                </c:pt>
                <c:pt idx="18">
                  <c:v>2.9</c:v>
                </c:pt>
                <c:pt idx="19">
                  <c:v>2.4</c:v>
                </c:pt>
                <c:pt idx="20">
                  <c:v>2.7</c:v>
                </c:pt>
                <c:pt idx="21">
                  <c:v>3.2</c:v>
                </c:pt>
                <c:pt idx="22">
                  <c:v>3.4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EA6-AB48-8A62-635B8B5D07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147256719"/>
        <c:axId val="1147823759"/>
      </c:lineChart>
      <c:catAx>
        <c:axId val="11472567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Calibri" panose="020F0502020204030204" pitchFamily="34" charset="0"/>
                <a:ea typeface="+mn-ea"/>
                <a:cs typeface="Calibri" panose="020F0502020204030204" pitchFamily="34" charset="0"/>
              </a:defRPr>
            </a:pPr>
            <a:endParaRPr lang="it-IT"/>
          </a:p>
        </c:txPr>
        <c:crossAx val="1147823759"/>
        <c:crosses val="autoZero"/>
        <c:auto val="1"/>
        <c:lblAlgn val="ctr"/>
        <c:lblOffset val="100"/>
        <c:noMultiLvlLbl val="0"/>
      </c:catAx>
      <c:valAx>
        <c:axId val="114782375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##########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Calibri" panose="020F0502020204030204" pitchFamily="34" charset="0"/>
                <a:ea typeface="+mn-ea"/>
                <a:cs typeface="Calibri" panose="020F0502020204030204" pitchFamily="34" charset="0"/>
              </a:defRPr>
            </a:pPr>
            <a:endParaRPr lang="it-IT"/>
          </a:p>
        </c:txPr>
        <c:crossAx val="11472567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Calibri" panose="020F0502020204030204" pitchFamily="34" charset="0"/>
              <a:ea typeface="+mn-ea"/>
              <a:cs typeface="Calibri" panose="020F0502020204030204" pitchFamily="34" charset="0"/>
            </a:defRPr>
          </a:pPr>
          <a:endParaRPr lang="it-I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Calibri" panose="020F0502020204030204" pitchFamily="34" charset="0"/>
          <a:cs typeface="Calibri" panose="020F0502020204030204" pitchFamily="34" charset="0"/>
        </a:defRPr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71c543-0606-45f6-aeaf-a6cf58cec0d1" xsi:nil="true"/>
    <lcf76f155ced4ddcb4097134ff3c332f xmlns="83b60c86-7a3b-4424-96c0-9042325e933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7177B4973F344698EE9300A1D6404F" ma:contentTypeVersion="12" ma:contentTypeDescription="Creare un nuovo documento." ma:contentTypeScope="" ma:versionID="116da77ec13fb99c7fb122a5df277f24">
  <xsd:schema xmlns:xsd="http://www.w3.org/2001/XMLSchema" xmlns:xs="http://www.w3.org/2001/XMLSchema" xmlns:p="http://schemas.microsoft.com/office/2006/metadata/properties" xmlns:ns2="83b60c86-7a3b-4424-96c0-9042325e933e" xmlns:ns3="3c71c543-0606-45f6-aeaf-a6cf58cec0d1" targetNamespace="http://schemas.microsoft.com/office/2006/metadata/properties" ma:root="true" ma:fieldsID="3e3960fbe767aaf9f325bff3f8d7459e" ns2:_="" ns3:_="">
    <xsd:import namespace="83b60c86-7a3b-4424-96c0-9042325e933e"/>
    <xsd:import namespace="3c71c543-0606-45f6-aeaf-a6cf58cec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0c86-7a3b-4424-96c0-9042325e9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a4e800e2-e9bc-47c4-9994-64423b69e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1c543-0606-45f6-aeaf-a6cf58cec0d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b02371-09a6-48aa-8bf9-ae9f6c1d24ce}" ma:internalName="TaxCatchAll" ma:showField="CatchAllData" ma:web="3c71c543-0606-45f6-aeaf-a6cf58cec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EDAA90-6CEB-4DF1-B5D7-0A51D691B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CA08B7-E322-45B5-B677-07532AB1202B}">
  <ds:schemaRefs>
    <ds:schemaRef ds:uri="http://schemas.microsoft.com/office/2006/metadata/properties"/>
    <ds:schemaRef ds:uri="http://schemas.microsoft.com/office/infopath/2007/PartnerControls"/>
    <ds:schemaRef ds:uri="3c71c543-0606-45f6-aeaf-a6cf58cec0d1"/>
    <ds:schemaRef ds:uri="83b60c86-7a3b-4424-96c0-9042325e933e"/>
  </ds:schemaRefs>
</ds:datastoreItem>
</file>

<file path=customXml/itemProps3.xml><?xml version="1.0" encoding="utf-8"?>
<ds:datastoreItem xmlns:ds="http://schemas.openxmlformats.org/officeDocument/2006/customXml" ds:itemID="{9835CF9C-4AAE-4B82-B997-FE6C2D064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0c86-7a3b-4424-96c0-9042325e933e"/>
    <ds:schemaRef ds:uri="3c71c543-0606-45f6-aeaf-a6cf58cec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1436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Alessandrini</dc:creator>
  <cp:keywords/>
  <dc:description/>
  <cp:lastModifiedBy>Cristina Neacsu</cp:lastModifiedBy>
  <cp:revision>31</cp:revision>
  <dcterms:created xsi:type="dcterms:W3CDTF">2026-04-30T08:51:00Z</dcterms:created>
  <dcterms:modified xsi:type="dcterms:W3CDTF">2026-05-29T11:51:00Z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0x0101002C7177B4973F344698EE9300A1D6404F</vt:lpwstr>
  </property>
  <property fmtid="{D5CDD505-2E9C-101B-9397-08002B2CF9AE}" pid="3" name="MediaServiceImageTags">
    <vt:lpwstr/>
  </property>
</Properties>
</file>